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Kockázatkezelési terv készítésében nyújt segítséget a Nébih</w:t>
      </w:r>
      <w:bookmarkEnd w:id="1"/>
    </w:p>
    <w:p>
      <w:pPr/>
      <w:r>
        <w:rPr/>
        <w:t xml:space="preserve">A növényútlevél kiállítására felhatalmazott vállalkozóknak a károsítók jelentette kockázatok kezelésére hatékony tervekkel kell rendelkezniük. A Nébih szakemberei a követelmények teljesítéséhez, valamint a tervek elkészítéséhez kapcsolódóan útmutatót készítettek, amely segítséget nyújt a vállalkozóknak a megfelelő tartalom rögzítésében.</w:t>
      </w:r>
    </w:p>
    <w:p>
      <w:pPr/>
      <w:r>
        <w:rPr/>
        <w:t xml:space="preserve">A kockázatkezelési tervek uniós jogszabályban meghatározott tartalmi követelményeinek maradéktalan teljesülése szükséges ahhoz, hogy az illetékes hatóság jóváhagyja azt. A vállalkozóknak a kockázatkezelési tervben meg kell határozniuk és monitoringozniuk az (EU) 2016/2031) rendelet 91. cikkében szereplő, a növényútlevél kiállítással és az előállítási folyamatokkal kapcsolatos kritikus pontokat.Fontos kiemelni, hogy ezeket az adatokat és információkat az érintett vállalkozónak legalább három évig meg kell őriznie.A károsítók jelentette kockázatok kezelésére szolgáló tervek elkészítésében segítséget nyújtó részletes útmutató, valamint egy (zöldségvetőmag-előállító vállalkozásra kidolgozott) kockázatkezelési mintaterv letölthető innen és a Nébih Növényegészségügy aloldaláról. </w:t>
      </w:r>
    </w:p>
    <w:p>
      <w:pPr/>
      <w:r>
        <w:rPr/>
        <w:t xml:space="preserve">Sajtókapcsolat:</w:t>
      </w:r>
    </w:p>
    <w:p>
      <w:pPr>
        <w:numPr>
          <w:ilvl w:val="0"/>
          <w:numId w:val="1"/>
        </w:numPr>
      </w:pPr>
      <w:r>
        <w:rPr/>
        <w:t xml:space="preserve">+36 70 436 0384</w:t>
      </w:r>
    </w:p>
    <w:p>
      <w:pPr>
        <w:numPr>
          <w:ilvl w:val="0"/>
          <w:numId w:val="1"/>
        </w:numPr>
      </w:pPr>
      <w:r>
        <w:rPr/>
        <w:t xml:space="preserve">nebih@nebih.gov.hu</w:t>
      </w:r>
    </w:p>
    <w:p>
      <w:pPr/>
      <w:r>
        <w:rPr/>
        <w:t xml:space="preserve">Eredeti tartalom: Nemzeti Élelmiszerlánc-biztonsági Hivatal</w:t>
      </w:r>
    </w:p>
    <w:p>
      <w:pPr/>
      <w:r>
        <w:rPr/>
        <w:t xml:space="preserve">Továbbította: Helló Sajtó! Üzleti Sajtószolgálat</w:t>
      </w:r>
    </w:p>
    <w:p>
      <w:pPr/>
      <w:r>
        <w:rPr/>
        <w:t xml:space="preserve">
          Ez a sajtóközlemény a következő linken érhető el:
          <w:br/>
          https://hellosajto.hu/10160/kockazatkezelesi-terv-kesziteseben-nyujt-segitseget-a-nebih/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2024-01-08</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Nemzeti Élelmiszerlánc-biztonsági Hivatal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D05D80C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2024-01-08T18:26:25+00:00</dcterms:created>
  <dcterms:modified xsi:type="dcterms:W3CDTF">2024-01-08T18:26:25+00:00</dcterms:modified>
</cp:coreProperties>
</file>

<file path=docProps/custom.xml><?xml version="1.0" encoding="utf-8"?>
<Properties xmlns="http://schemas.openxmlformats.org/officeDocument/2006/custom-properties" xmlns:vt="http://schemas.openxmlformats.org/officeDocument/2006/docPropsVTypes"/>
</file>