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szülői jogállás elismerése: Az EP egyenlő jogokat akar a gyermekeknek</w:t>
      </w:r>
      <w:bookmarkEnd w:id="1"/>
    </w:p>
    <w:p>
      <w:pPr/>
      <w:r>
        <w:rPr/>
        <w:t xml:space="preserve">Az uniós országok által megállapított szülői jogállást automatikusan el kellene ismerni az egész EU-ban</w:t>
      </w:r>
    </w:p>
    <w:p>
      <w:pPr/>
      <w:r>
        <w:rPr/>
        <w:t xml:space="preserve">Az elismerés megtagadása csak szigorúan meghatározott indokok alapján és egyéni elbírálás után lehetne lehetséges a diszkrimináció megelőzése érdekében</w:t>
      </w:r>
    </w:p>
    <w:p>
      <w:pPr/>
      <w:r>
        <w:rPr/>
        <w:t xml:space="preserve">A javasolt új európai szülői tanúsítvány csökkentené a költségeket és a bürokráciát</w:t>
      </w:r>
    </w:p>
    <w:p>
      <w:pPr/>
      <w:r>
        <w:rPr/>
        <w:t xml:space="preserve">A Parlament csütörtökön támogatta a szülői jogállás egységes elismerését az EU-ban, függetlenül attól, hogy a gyermek hogyan fogant, született vagy milyen családban él.</w:t>
      </w:r>
    </w:p>
    <w:p>
      <w:pPr/>
      <w:r>
        <w:rPr/>
        <w:t xml:space="preserve">A képviselők 366 szavazattal 145 ellenében és 23 tartózkodás mellett támogatták azt a jogszabálytervezetet, amely biztosítja, hogy ha egy uniós ország megállapítja a szülői jogállást, akkor azt a többi tagállam is ismerje el. A tervezetnek az a célja, hogy a gyermekeket a nemzeti jog szerint azonos jogok illessék meg az oktatás, az egészségügyi ellátás, a felügyeleti jog vagy az öröklés tekintetében.</w:t>
      </w:r>
    </w:p>
    <w:p>
      <w:pPr/>
      <w:r>
        <w:rPr/>
        <w:t xml:space="preserve">A nemzeti családjog nem változik</w:t>
      </w:r>
    </w:p>
    <w:p>
      <w:pPr/>
      <w:r>
        <w:rPr/>
        <w:t xml:space="preserve">A szülői jogállás nemzeti szinten történő megállapításakor a tagállamok eldönthetik, hogy elfogadják-e például a béranyaságot, de a jogszabálytervezet értelmében kötelesek lesznek elismerni a más uniós ország által megállapított szülői jogállást, függetlenül attól, hogy a gyermek hogyan fogant, született vagy milyen családban él. A tagállamoknak lehetőségük lesz arra, hogy ne ismerjék el a szülőséget, ha az nyilvánvalóan összeegyeztethetetlen a közrendjükkel, bár ez csak szigorúan meghatározott esetekben lenne lehetséges. Minden egyes esetet külön kell majd megvizsgálni annak biztosítása érdekében, hogy ne történjen megkülönböztetés, például az azonos nemű szülők gyermekeivel szemben.</w:t>
      </w:r>
    </w:p>
    <w:p>
      <w:pPr/>
      <w:r>
        <w:rPr/>
        <w:t xml:space="preserve">Európai szülői tanúsítvány</w:t>
      </w:r>
    </w:p>
    <w:p>
      <w:pPr/>
      <w:r>
        <w:rPr/>
        <w:t xml:space="preserve">A képviselők támogatták az európai szülői tanúsítvány bevezetését is, amelynek célja a bürokrácia csökkentése és a szülői jogállás elismerésének megkönnyítése az EU-ban. Bár ez nem fogja helyettesíteni a nemzeti dokumentumokat, ugyanakkor helyettük is használható lesz, és az EU összes nyelvén és elektronikus formában is elérhető lesz.</w:t>
      </w:r>
    </w:p>
    <w:p>
      <w:pPr/>
      <w:r>
        <w:rPr/>
        <w:t xml:space="preserve">A jelentéstevő szerint </w:t>
      </w:r>
    </w:p>
    <w:p>
      <w:pPr/>
      <w:r>
        <w:rPr/>
        <w:t xml:space="preserve">„Egyetlen gyermeket sem szabad megkülönböztetni a családja vagy a születési módja miatt. Jelenleg a gyermekek jogi értelemben elveszíthetik szüleiket, amikor egy másik tagállamba lépnek. Ez elfogadhatatlan. Ezzel a szavazással közelebb kerülünk ahhoz a célhoz, hogy ha egy tagállamban szülő vagy, akkor minden tagállamban szülő vagy,” mondta Maria-Manuel Leitão-Marques (S&amp;D, Portugália) a plenáris szavazás után.</w:t>
      </w:r>
    </w:p>
    <w:p>
      <w:pPr/>
      <w:r>
        <w:rPr/>
        <w:t xml:space="preserve">Következő lépések</w:t>
      </w:r>
    </w:p>
    <w:p>
      <w:pPr/>
      <w:r>
        <w:rPr/>
        <w:t xml:space="preserve">A Parlamenttel folytatott konzultációt követően az uniós kormányok egyhangúlag döntenek a szabályok végleges formájáról.</w:t>
      </w:r>
    </w:p>
    <w:p>
      <w:pPr/>
      <w:r>
        <w:rPr/>
        <w:t xml:space="preserve">Háttér</w:t>
      </w:r>
    </w:p>
    <w:p>
      <w:pPr/>
      <w:r>
        <w:rPr/>
        <w:t xml:space="preserve">Jelenleg kétmillió gyermek kerülhet olyan helyzetbe, hogy szüleit egy másik tagállamban nem ismerik el. Míg az uniós jog már előírja, hogy a gyermek uniós jogai alapján el kell ismerni a szülői jogállást, addig a nemzeti jog esetében ez nem így van. A Parlament 2017-ben az örökbefogadások határokon átnyúló elismerésére szólított fel, és 2022-es állásfoglalásában üdvözölte a Bizottság kezdeményezését. A Bizottság rendeletjavaslatának célja, hogy bezárja a meglévő kiskapukat, és biztosítsa, hogy minden gyermek minden tagállamban ugyanazokat a jogokat élvezhesse.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https://hellosajto.hu/9589/a-szuloi-jogallas-elismerese-az-ep-egyenlo-jogokat-akar-a-gyermekeknek/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8A7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2023-12-14T18:19:31+00:00</dcterms:created>
  <dcterms:modified xsi:type="dcterms:W3CDTF">2023-12-14T18:19:31+00:00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