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Mágnesezett víz a mezőgazdaságban</w:t>
      </w:r>
      <w:bookmarkEnd w:id="1"/>
    </w:p>
    <w:p>
      <w:pPr/>
      <w:r>
        <w:rPr/>
        <w:t xml:space="preserve">A mágnesezett öntözővíz elősegíti a növények növekedését és fejlődését, fokozza a hozamot, és javítja a termés minőségét is – igazolták a Debreceni Egyetem MÉK Agrár Genomikai és Biotechnológiai Központ kutatóinak vizsgálatai. A tisztább és hatékonyabb agrártermelést támogató kutatásaik során elért eredményekről áttekintő tanulmányt jelentetett meg a Journal of Cleaner Production című szakfolyóiratban az AGBK vezetője.</w:t>
      </w:r>
    </w:p>
    <w:p>
      <w:pPr/>
      <w:r>
        <w:rPr/>
        <w:t xml:space="preserve">A cikk bemutatja a vízmágnesezés hatásmechanizmusát, a mögötte meghúzódó kvantumfizikai és kémiai okokat, áttekinti a mágnesezett víz gyakorlati alkalmazási lehetőségeit a mezőgazdaságban, a vízgazdálkodásban, valamint a víz- és talajremediációban, „gyógyításban”, továbbá áttekintést ad a jövőbeni kutatási irányokról és gyakorlati felhasználási lehetőségekről.</w:t>
      </w:r>
    </w:p>
    <w:p>
      <w:pPr/>
      <w:r>
        <w:rPr/>
        <w:t xml:space="preserve">- A mágnesesség speciális mezőgazdasági alkalmazása során a növényeket nem közvetlenül tesszük ki mágneses mező hatásának, hanem az öntözővizet kezeljük mágnesesen, azaz a locsolásnál mágnesezett vizet alkalmazunk. A mágneses mező indukálja a víz nukleáris spin-izomereinek orto-izomerré történő átalakulását, megváltoztatva a para- és orto-izomerek arányát, ami befolyásolja a vízmolekulák közötti hidrogénkötések számát és ezáltal a molekulahálózatok szerkezetét a mágnesezett vízben. A vízmolekulák hidrogénkötéses hálózatai fokozott szerkezeti rendet eredményeznek és a molekulahálózatok ezen módosulásai megváltoztatják a víz fizikai-kémiai tulajdonságait – mondta a hirek.unideb.hu-nak Dobránszki Judit.</w:t>
      </w:r>
    </w:p>
    <w:p>
      <w:pPr/>
      <w:r>
        <w:rPr/>
        <w:t xml:space="preserve">A Mezőgazdaság-, Élelmiszertudományi és Környezetgazdálkodási Kar (MÉK) Agrár Genomikai és Biotechnológiai Központjának (AGBK) vezetője kiemelte: a mágnesezett vízzel történő öntözés enyhíti az éghajlatváltozás következtében felerősödött abiotikus stresszek, mint például a szárazság és a sóstressz növényekre való hatását. Felhasználható továbbá az öntözővíz megtakarítására.</w:t>
      </w:r>
    </w:p>
    <w:p>
      <w:pPr/>
      <w:r>
        <w:rPr/>
        <w:t xml:space="preserve">- A vízmegtakarítás meghaladhatja a húsz százalékot is, miközben a termesztett növények hozama és minősége nem csökken, sőt több esetben mennyiségi és minőségi javulást dokumentáltak munkatársaink – fejtette ki Dobránszki Judit.</w:t>
      </w:r>
    </w:p>
    <w:p>
      <w:pPr/>
      <w:r>
        <w:rPr/>
        <w:t xml:space="preserve">Az édesvízhiány enyhítésére is alternatív lehetőséget teremt a sós víz mágnesezése. Ígéretes, környezetkímélő felhasználási lehetőséget teremt továbbá a vízmágnesezés mint fizikai vízkezelés a fitoremediációban, azaz a szennyezett környezet mikroorganizmusok – gombák, baktériumok – segítségével történő megtisztítása során is. A technológia ugyanis a meglévő technikai rendszereke beépíthető és alkalmazható nehézfémekkel szennyezett víz és talaj tisztítására.</w:t>
      </w:r>
    </w:p>
    <w:p>
      <w:pPr/>
      <w:r>
        <w:rPr/>
        <w:t xml:space="preserve">- A vízmágnesezés egy olyan fizikai vízkezelés, amely hozzájárul a fenntarthatóbb tiszta édesvíz-ellátáshoz, eszközt ad a klímaváltozás növénytermesztési hatásainak enyhítésére, a talaj- és vízszennyezés kármentesítésére – hangsúlyozta a szakember.</w:t>
      </w:r>
    </w:p>
    <w:p>
      <w:pPr/>
      <w:r>
        <w:rPr/>
        <w:t xml:space="preserve">A cikk a nemzetközileg elismert Journal of Cleaner Production című tudományos folyóiratban jelent meg, a TKP2021-EGA-20 számú projekt a Kulturális és Innovációs Minisztérium Nemzeti Kutatási Fejlesztési és Innovációs Alapból nyújtott támogatásával, a TKP2021-EGA pályázati program finanszírozásában.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https://hellosajto.hu/9228/magnesezett-viz-a-mezogazdasagban/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6946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2023-12-05T18:02:31+00:00</dcterms:created>
  <dcterms:modified xsi:type="dcterms:W3CDTF">2023-12-05T18:02:31+00:00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