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Megregulázza a TikTokot a Gazdasági Versenyhivatal a gyermekek védelme érdekében</w:t>
      </w:r>
      <w:bookmarkEnd w:id="1"/>
    </w:p>
    <w:p>
      <w:pPr/>
      <w:r>
        <w:rPr/>
        <w:t xml:space="preserve">Újabb technológiai óriással szemben járt el sikerrel a magyar nemzeti versenyhatóság</w:t>
      </w:r>
    </w:p>
    <w:p>
      <w:pPr/>
      <w:r>
        <w:rPr/>
        <w:t xml:space="preserve">Globális hatása is lehet annak a kötelezettségvállalásnak, amelynek végrehajtását a Gazdasági Versenyhivatal (GVH) írta elő a TikTok számára. Az Egyesült Államokban bejegyzett, kínai tulajdonú videómegosztó-szolgáltató a magyar nemzeti versenyhatóság vizsgálatának következtében egy sor olyan intézkedés végrehajtását volt kénytelen vállalni, amelyek biztosítják, hogy javuljon a TikTok kommunikációja, a fogyasztók megismerjék a platform jellemzőit és tudatosabb döntéseket hozhassanak a szolgáltatással kapcsolatban.</w:t>
      </w:r>
    </w:p>
    <w:p>
      <w:pPr/>
      <w:r>
        <w:rPr/>
        <w:t xml:space="preserve">A TikTok egy széles körben elérhető videómegosztó közösségi hálózati szolgáltatás, melynek Magyarországon is jelentős számú felhasználója van, beleértve gyermekeket is. A GVH 2020-ban azért indított vizsgálatot az Egyesült Államokban bejegyzett, kínai tulajdonú szolgáltatóval szemben, mert azt valószínűsítette, hogy a globális vállalkozás nem a jóhiszeműség és tisztesség alapelvének megfelelően elvárható szakmai gondossággal tájékoztatja a fogyasztókat az online platform működésére vonatkozó lényeges információkról – így például a szolgáltatás igénybevétele során kezelt adatok köréről és azok felhasználásáról.</w:t>
      </w:r>
    </w:p>
    <w:p>
      <w:pPr/>
      <w:r>
        <w:rPr/>
        <w:t xml:space="preserve">A GVH eljárása kötelezettségvállalással zárult, amelyre – anélkül, hogy a versenyhatóság jogsértést vagy annak hiányát állapítaná meg – a hazai szolgáltatásban érintett vállalkozás, a TikTok Technology Ltd. önkéntes vállalásai alapján nyílik lehetőség.</w:t>
      </w:r>
    </w:p>
    <w:p>
      <w:pPr/>
      <w:r>
        <w:rPr/>
        <w:t xml:space="preserve">A GVH Versenytanácsa által elfogadott kötelezettségvállalás révén olyan intézkedésekre kerül sor, amelyek még a folyamatosan változó kommunikációs tartalom, szerződéses feltételek, működési jellemzők és jogszabályi környezet esetén is közvetlenebbül biztosítják, hogy a TikTok kommunikációja javuljon, illetve a TikTok jellemzőit a magyar fogyasztók valóban megismerjék, és így tudatosabb fogyasztói döntéseket hozzanak a szolgáltatással kapcsolatban.</w:t>
      </w:r>
    </w:p>
    <w:p>
      <w:pPr/>
      <w:r>
        <w:rPr/>
        <w:t xml:space="preserve">A TikTok által tett vállalás alapvető elemei:</w:t>
      </w:r>
    </w:p>
    <w:p>
      <w:pPr/>
      <w:r>
        <w:rPr/>
        <w:t xml:space="preserve">információs célú Adatközpont létrehozása;</w:t>
      </w:r>
    </w:p>
    <w:p>
      <w:pPr/>
      <w:r>
        <w:rPr/>
        <w:t xml:space="preserve">a szolgáltatás legfontosabb jellemzőiről TikTok videók beiktatása, azaz az adatkezelési kérdéseknek és a további jellemzőknek kontextus barát megjelenítése;</w:t>
      </w:r>
    </w:p>
    <w:p>
      <w:pPr/>
      <w:r>
        <w:rPr/>
        <w:t xml:space="preserve">alapbeállítások a 18 év alatti felhasználók esetén (pl. napi képernyő idő beállítás automatikusan); szülői felügyelet és egyéb a gyermekeket védő beállítások népszerűsítése;</w:t>
      </w:r>
    </w:p>
    <w:p>
      <w:pPr/>
      <w:r>
        <w:rPr/>
        <w:t xml:space="preserve"> 20%-os reklám korlát önkéntes alkalmazása;</w:t>
      </w:r>
    </w:p>
    <w:p>
      <w:pPr/>
      <w:r>
        <w:rPr/>
        <w:t xml:space="preserve">közvetlen hatósági visszajelzésekre alkalmas és egyéb gyermekvédelmi fórumok erősítése;</w:t>
      </w:r>
    </w:p>
    <w:p>
      <w:pPr/>
      <w:r>
        <w:rPr/>
        <w:t xml:space="preserve">A magyar nemzeti versenyhatóságnál most zárult ügynek egyértelműen globális kihatása is lesz, melyet világszerte érzékelnek majd a felhasználók. Különösen igaz ez a GVH eljárásának eredményeként tett vállalás első fontos pontjára, melynek értelmében a TikTok világszerte létrehoz egy központosított online Adatvédelmi központot. A megoldás szolgáltatásai és tartalma magyar nyelven is elérhetőek lesznek. Az online platformot működtető cég továbbá kerekasztal-beszélgetéseket szervez magyarországi civil szervezetek és egyéni szakértők számára a TikTok tevékenységének bemutatása céljából, illetve a kiskorúak biztonságával kapcsolatos helyi aggályok megismerése érdekében.</w:t>
      </w:r>
    </w:p>
    <w:p>
      <w:pPr/>
      <w:r>
        <w:rPr/>
        <w:t xml:space="preserve">A kötelezettségvállalás pontos és időszerű végrehajtását a GVH utóvizsgálatban, szigorú eljárási keretek között ellenőrzi majd, illetve a kötelezettségvállalás nem mentesíti a TikTokot egyéb jogszabályoknak való megfelelés alól.</w:t>
      </w:r>
    </w:p>
    <w:p>
      <w:pPr/>
      <w:r>
        <w:rPr/>
        <w:t xml:space="preserve">A magyar versenyhatóság az utóbbi években nagy figyelmet fordít családok, gyermekek, betegek és idősek védelmére, ennek megfelelően a jelentős számú fogyasztó és vállalkozás érdekeit és helyzetét befolyásoló, nagy technológiai vállalkozások piaci magatartásainak vizsgálatára. A GVH az elmúlt években többek között a Google, illetve a PayPal számára is előírt már versenykorrekciós kötelezettségeket, az Apple és a Booking.com pedig jelentős versenyfelügyeleti bírságokat fizetett Magyarországon. A nemzeti versenyhatóság jelenleg is vizsgálja a Rakuten-csoportba tartozó Viber magatartását, illetve néhány hónapja eljárást indított a Microsofttal szemben, amiért valószínűleg nem tájékoztatja megfelelően a felhasználókat a mesterséges intelligencián alapuló chat funkcióval kiegészített keresőjének egyes tulajdonságairól. Aktív fellépéseinek köszönhetően a magyar versenyhatóság tavasszal tagságot nyert az ún. magas szintű nemzetközi munkacsoportban is, amely az Európai Bizottságot segíti a digitális piacokról szóló jogszabály (DMA) betartatásában. A tagság lehetőséget ad arra, hogy a GVH szakemberei bátran kiálljanak a keresztény és magyar értékek mellett, és alakítsák az európai joggyakorlatot.</w:t>
      </w:r>
    </w:p>
    <w:p>
      <w:pPr/>
      <w:r>
        <w:rPr/>
        <w:t xml:space="preserve">Az ügy hivatali nyilvántartási száma: VJ/24/2020.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Horváth Bálint, kommunikációs vezető</w:t>
      </w:r>
    </w:p>
    <w:p>
      <w:pPr>
        <w:numPr>
          <w:ilvl w:val="0"/>
          <w:numId w:val="1"/>
        </w:numPr>
      </w:pPr>
      <w:r>
        <w:rPr/>
        <w:t xml:space="preserve">GVH Közszolgálati kommunikációs és Külkapcsolati Iroda</w:t>
      </w:r>
    </w:p>
    <w:p>
      <w:pPr>
        <w:numPr>
          <w:ilvl w:val="0"/>
          <w:numId w:val="1"/>
        </w:numPr>
      </w:pPr>
      <w:r>
        <w:rPr/>
        <w:t xml:space="preserve">+36 20 238 6939</w:t>
      </w:r>
    </w:p>
    <w:p>
      <w:pPr/>
      <w:r>
        <w:rPr/>
        <w:t xml:space="preserve">Eredeti tartalom: Gazdasági Versenyhivatal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https://hellosajto.hu/9075/megregulazza-a-tiktokot-a-gazdasagi-versenyhivatal-a-gyermekek-vedelme-erdekeben/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2023-11-30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Gazdasági Versenyhivatal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E199D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2023-11-30T21:45:19+00:00</dcterms:created>
  <dcterms:modified xsi:type="dcterms:W3CDTF">2023-11-30T21:45:19+00:00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