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burgonya termésátlaga 25 százalékkal több, mint 2022-ben</w:t>
      </w:r>
      <w:bookmarkEnd w:id="1"/>
    </w:p>
    <w:p>
      <w:pPr/>
      <w:r>
        <w:rPr/>
        <w:t xml:space="preserve">A napraforgó betakarítása novemberre szinte teljesen befejeződött, a vetésterület 99,9 százalékát learatták, összesen 676,1 ezer hektárról 2 millió tonna napraforgót takarítottak be. A napraforgó hozama országosan 3 tonna/hektár körül alakult. A legalacsonyabb termésátlagot Csongrád-Csanád vármegyéből (2,5 t/ha), a legmagasabbat Tolna vármegyéből (3,5 t/ha) jelentették.</w:t>
      </w:r>
    </w:p>
    <w:p>
      <w:pPr/>
      <w:r>
        <w:rPr/>
        <w:t xml:space="preserve">A burgonya betakarítása 99,3 százalékon állt november 12-én, termésátlaga 27,7 tonna/hektár, 25 százalékkal több, mint 2022-ben. A vármegyék között a szórás nagyon nagy volt, a legalacsonyabb termésátlagot Tolna vármegyében (12,7 t/ha), a legmagasabbat Komárom-Esztergom vármegyében (39 t/ha) érték el a termelők.</w:t>
      </w:r>
    </w:p>
    <w:p>
      <w:pPr/>
      <w:r>
        <w:rPr/>
        <w:t xml:space="preserve">A NAK felmérése alapján a kukorica hazai 2023. évi termőterülete 746,3 ezer hektár körül alakult, amelyből november 12-ig 704,3 ezer hektárt, a teljes terület 94,4 százalékát aratták le. A 8,2 tonna/hektár termésátlag közel két és félszerese a 2022. évinek. Eddig 5,8 millió tonna kukoricatermést arattak le. Hibridkukorica-vetőmagot 2023-ben 25,1 ezer hektáron termeltek, november 12-ig a betakarítás a teljes terület 97,3 százalékán megtörtént. A termésátlag 3,7 tonna/hektár volt, mintegy 60 százalékkal nőtt a tavalyihoz mérten.</w:t>
      </w:r>
    </w:p>
    <w:p>
      <w:pPr/>
      <w:r>
        <w:rPr/>
        <w:t xml:space="preserve">Az őszi betakarítású gyümölcsök szedése a végéhez közeledett a jelentés napján. A legnagyobb volumenben termesztett gyümölcs, az alma termésátlaga 23,7 tonna/hektár, több mint kétszeresére nőtt a tavalyi értékhez mérten. Körtéből 9,2 tonna termett hektáronként, a termésmennyiség 11,9 százalékkal emelkedett az előző évihez képest.</w:t>
      </w:r>
    </w:p>
    <w:p>
      <w:pPr/>
      <w:r>
        <w:rPr/>
        <w:t xml:space="preserve">További információk e témában a Tájékoztató jelentés az őszi mezőgazdasági munkákról (2023. november 12-i operatív jelentések alapján) című kiadványunkban olvashatók, mely innen érhető el: 6.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https://hellosajto.hu/8974/a-burgonya-termesatlaga-25-szazalekkal-tobb-mint-2022-ben/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62A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2023-11-28T17:25:14+00:00</dcterms:created>
  <dcterms:modified xsi:type="dcterms:W3CDTF">2023-11-28T17:25:14+00:00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