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Emberi vezető és méltányos bérezés tesz vonzóvá egy munkahelyet</w:t>
      </w:r>
      <w:bookmarkEnd w:id="1"/>
    </w:p>
    <w:p>
      <w:pPr/>
      <w:r>
        <w:rPr/>
        <w:t xml:space="preserve">Felértékelődtek a humán szempontok a munkavállalói preferenciák között.A PwC Magyarország hetedik alkalommal mérte fel a munkaerőpiaci preferenciákat és átadta az Év Legvonzóbb Munkahelye díjakat.</w:t>
      </w:r>
    </w:p>
    <w:p>
      <w:pPr/>
      <w:r>
        <w:rPr/>
        <w:t xml:space="preserve">Tekintettel a stabilan magas inflációs környezetre, a versenyképes alapbér mellett az egyéb pénzbeli juttatásokat kínáló munkahelyek a legvonzóbbak. Ugyanakkor a munka tartalma, a magánélet tiszteletben tartása, valamint a csapat és a vezető szerepének növekedése mind arra mutatnak, hogy a munkavégzés azon körülményei is fontosak a munkavállalóknak, amelyekre elsősorban a közvetlen felettes van hatással. Több, mint 80 000 magyar kitöltő  - fiatalok és tapasztalt szakemberek - osztotta meg a véleményét a PwC Magyarország 2023-as Munkaerőpiaci preferencia felmérésében munkahelyválasztási szempontjaikról és jelölték meg az általuk legvonzóbbnak tartott munkáltatókat.</w:t>
      </w:r>
    </w:p>
    <w:p>
      <w:pPr/>
      <w:r>
        <w:rPr/>
        <w:t xml:space="preserve">A munkahely stabilitása helyett az alapbér a döntő</w:t>
      </w:r>
    </w:p>
    <w:p>
      <w:pPr/>
      <w:r>
        <w:rPr/>
        <w:t xml:space="preserve">A magyar vállalatok továbbra is kiélezett versenyt folytatnak a képzett munkaerő megszerzéséért. Az elöregedő társadalom munkaerőpiaci hatásai, a csökkenő munkanélküliség, a digitális kompetenciák növekvő szerepe és új nagyvállalatok megjelenése a piacon jelentős kihívásokat okoznak a toborzásért felelős szakembereknek. Közülük sokan ugyanis azt várták, hogy a tavalyi mélypontot követően a nagy leépítési hullám enyhítheti a munkaerőpiacra nehezedő nyomást, azonban ez mostanáig nem következett be. A jelöltvezérelt piac jelensége a munkavállalók preferenciáiban egyértelműen nyomon követhető: míg előző évben a munkahely stabilitása kiemelten fontos szerepet kapott (3. hely), idén az látszik, hogy a munkavállalók kevésbé tartanak munkahelyük elvesztésétől, és inkább olyan tényezőkre fókuszálnak, mint az alapbér növelése, vagy a munka-magánélet egyensúlyának megtalálása.</w:t>
      </w:r>
    </w:p>
    <w:p>
      <w:pPr/>
      <w:r>
        <w:rPr/>
        <w:t xml:space="preserve">Munkavállalók1.Alapbér2.Bónusz3.Túlórakifizetés4.Értelmes, értékteremtő munka5.Magánélet tiszteletben tartása6.Támogató, együttműködő csapat7.Munkaidőn belül elvégezhető munkamennyiség8.Rugalmas munkaidő9.Szakmailag felkészült vezetők10.Egyértelmű vezetői elvárásokTop 10 legfontosabb elem a munkahely kiválasztásánál a munkavállalói válaszadók körében</w:t>
      </w:r>
    </w:p>
    <w:p>
      <w:pPr/>
      <w:r>
        <w:rPr/>
        <w:t xml:space="preserve">Egyetemisták1.Alapbér2.Túlórakifizetés3.Karrierlehetőségek4.Bónusz 5.Továbbképzési lehetőségek6.Értelmes, értékteremtő munka7.Jóllétet, kényelmet támogató munkakörnyezet8.Magánélet tiszteletben tartása9.Támogató, együttműködő csapat10.Szakmailag felkészült vezetőkTop 10 legfontosabb elem a munkahely kiválasztásánál az egyetemista válaszadók körében</w:t>
      </w:r>
    </w:p>
    <w:p>
      <w:pPr/>
      <w:r>
        <w:rPr/>
        <w:t xml:space="preserve">A reálbérek folyamatos csökkenése fájó pont</w:t>
      </w:r>
    </w:p>
    <w:p>
      <w:pPr/>
      <w:r>
        <w:rPr/>
        <w:t xml:space="preserve">A béreket felfaló inflációt nemigen tudták a vállalatok maradéktalanul ellensúlyozni, így a magyar munkavállalók többségének csökkent a reálbére, és kritikus kérdés lett életszínvonaluk megtartása. Ezért nem is meglepő, hogy a pénzbeli javadalmazási elemek tavalyhoz képest még tovább erősödtek: az alapbér és túlórapénz mellett megjelent a bónusz (3. legfontosabb), illetve bizonyos szegmenseknél a havi teljesítménybér (pl. szakiskolásoknál 5. legfontosabb szempontként) is. A PwC 2023-as Global Hopes &amp; Fears kutatása szintén alátámasztja azt a világszinten tapasztalható trendet, hogy a munkavállalók elsősorban fizetésemelés kéréssel (42%), másodsorban előléptetés igényléssel (35%), majd végül munkáltató váltással (28%) igyekeznek kompenzálni és nagyobb eséllyel fontolgatják a kilépést azok, akik túlhajszoltnak érzik magukat (44%), akiknek nehézséget okoz a havi számlák kifizetése (38%), illetve a Z-generáció tagjai (35%).</w:t>
      </w:r>
    </w:p>
    <w:p>
      <w:pPr/>
      <w:r>
        <w:rPr/>
        <w:t xml:space="preserve">A vezetőkön a világ szeme</w:t>
      </w:r>
    </w:p>
    <w:p>
      <w:pPr/>
      <w:r>
        <w:rPr/>
        <w:t xml:space="preserve">Az előző évi felmérésben a gazdasági és társadalmi sokkhatások miatt (ukrán háború, energiaválság) a humán faktorok, mint a vezető szerepe vagy a csapat megtartó ereje másodlagossá váltak. Az idei eredmények viszont azt mutatják, hogy az emberek elkezdtek adaptálódni a folyamatosan változó és kiszámíthatatlan környezethez. Egyúttal rájöttek arra, hogy az önálló megküzdés helyett nagyobb mértékben támaszkodjanak egymásra, így a kollégákra és a felettesre is, ami a dolgozó korosztálynál még hangsúlyosabban (6. hely) megmutatkozott.</w:t>
      </w:r>
    </w:p>
    <w:p>
      <w:pPr/>
      <w:r>
        <w:rPr/>
        <w:t xml:space="preserve">A vezetők szerepének növekedését más preferenciák előtérbe kerülése is jelzi: a munka tartalma (4. hely), a magánélet tiszteletben tartása (5. hely), a munkaidőn belül elvégezhető munkamennyiség (7. hely) és az egyértelmű vezetői elvárások (10. hely) is feléjük megfogalmazott „elvárások” - nem véletlenül, hiszen a vezető személyén, kompetenciáin és stílusán nem csak a munkaerő-megtartás, de a -bevonzás is múlik.</w:t>
      </w:r>
    </w:p>
    <w:p>
      <w:pPr/>
      <w:r>
        <w:rPr/>
        <w:t xml:space="preserve">„A reflektorfény a vezetőkön van: a jelöltek nem csak munkahelyet, hanem tudatosan vezetőt választanak maguknak. A HR szakértőkön ezért fokozódik a nyomás, hogy a vezetőket felkészítsék a munkáltatói értékajánlat hiteles kommunikációjára, és a mindennapi működésben történő megvalósítására”- hangsúlyozta Reguly Márta, a PwC HR tanácsadási csapatának vezetője.</w:t>
      </w:r>
    </w:p>
    <w:p>
      <w:pPr/>
      <w:r>
        <w:rPr/>
        <w:t xml:space="preserve">A munkavállalók látják a vezetőkre nehezedő plusz terheket, és a karrier, valamint a képzési lehetőségekkel kapcsolatos preferenciák gyengülése szintén arra utalnak, hogy nem feltétlenül vágynak vezetői szereppel járó felelősségre; vélhetően azért, mert telítődtek a folyamatos változással való megküzdéssel. Ez viszont azért okoz komoly nehézséget, mert miközben a digitális képességfejlesztés számtalan nagyvállalatnál stratégiai fókusz, a válaszadók tanulási motivációja meglehetősen gyenge (Továbbképzési lehetőségek - 19. hely).</w:t>
      </w:r>
    </w:p>
    <w:p>
      <w:pPr/>
      <w:r>
        <w:rPr/>
        <w:t xml:space="preserve">Fáradó munkavállalók, ambiciózus diákok</w:t>
      </w:r>
    </w:p>
    <w:p>
      <w:pPr/>
      <w:r>
        <w:rPr/>
        <w:t xml:space="preserve">Az egyetemi hallgatók válaszait vizsgálva jól kirajzolódik, hogy mennyiben más elvárásokkal rendelkeznek ők a már tapasztalt munkavállalókhoz képest. A gyors előrejutás ígérete (Karrierlehetőségek: 3. hely) és a folyamatos fejlődés (Továbbképzési lehetőségek: 5. hely) a fiatalok számára kiemelten fontosak, miközben a már foglalkoztatottak a magánélet tiszteletben tartását (5. hely) és a támogató, együttműködő csapatot (6. hely) igénylik határozottabban. Utóbbiak első tíz preferenciája közé nem is kerültek be a karrierlehetőségek.</w:t>
      </w:r>
    </w:p>
    <w:p>
      <w:pPr/>
      <w:r>
        <w:rPr/>
        <w:t xml:space="preserve">„Míg a tapasztalt munkavállalók esetén egyfajta fásultságot érzünk a képzések és a karrier kapcsán, a fiatalabb generáció ambíciója szerencsére még nagyon erős: tudatosan tervezik és építik karrierjüket, és elvárják a munkáltatótól, hogy belátható időn belül magasabb pozícióba tudjanak lépni”- teszi hozzá Reguly Márta.</w:t>
      </w:r>
    </w:p>
    <w:p>
      <w:pPr/>
      <w:r>
        <w:rPr/>
        <w:t xml:space="preserve">Helyi viszonyokra szabott munkáltatói értékajánlat</w:t>
      </w:r>
    </w:p>
    <w:p>
      <w:pPr/>
      <w:r>
        <w:rPr/>
        <w:t xml:space="preserve">A tehetségekért folytatott harcban a munkáltatói márkaépítés elengedhetetlen, azaz a vállalatoknak meg kell különböztetni magukat a munkaerőpiacon és egyedi munkavállalói értékajánlatot nyújtani célcsoportjuknak. Ami akkor lesz igazán vonzó, ha nem egy globálisan érvényes márkaígéret, hanem a helyi piac munkavállalóira szabott egyedi ajánlat. A PwC felmérése rávilágít arra is, hogy a pénzbeli tényezők mellett a vezető személye, inspiráló és gondoskodó attitűdje az, amire érdemes hangsúlyt fektetni, azt fejleszteni, és a jelöltek felé láthatóbbá tenni. Ezért lényeges valamennyi szervezet számára, hogy kialakítsa azt a különleges és egyedi vállalati kultúrát, ami alapján pozitívan tudja magát pozícionálni az érdekeltjei körében.</w:t>
      </w:r>
    </w:p>
    <w:p>
      <w:pPr/>
      <w:r>
        <w:rPr/>
        <w:t xml:space="preserve">PwC 2023 Legvonzóbb Munkahelye Díj iparági kategória győztesei</w:t>
      </w:r>
    </w:p>
    <w:p>
      <w:pPr/>
      <w:r>
        <w:rPr/>
        <w:t xml:space="preserve">A PwC 2023 Legvonzóbb Munkahelye Díjakat összesen tíz iparági, valamint egy összesített kategóriában osztották ki a kutatásban részt vett válaszadók értékelése alapján.</w:t>
      </w:r>
    </w:p>
    <w:p>
      <w:pPr/>
      <w:r>
        <w:rPr/>
        <w:t xml:space="preserve">Magyarországon a tavalyi évhez hasonlóan ismét a nagy autóipari gyártó cégek bizonyultak a legvonzóbbnak a munkaerőpiacon. Ezekre a vállalatokra stabil, hosszútávú munkahelyként tekintenek, akik amellett, hogy versenyképes béreket nyújtanak, a munkaerőpiac sok szegmensét (mérnöki, IT-s, pénzügyi és humán hátterű szakértők) meg tudják szólítani. A vállalatok megítélésében szerepet játszik az is, hogy a munkáltatói márkát mennyire tudja támogatni a kereskedelmi márka vonzósága: egy erős brand és kézzelfogható termék erősíti a munkáltatói brandet is.</w:t>
      </w:r>
    </w:p>
    <w:p>
      <w:pPr/>
      <w:r>
        <w:rPr/>
        <w:t xml:space="preserve">Autóipari gyártó</w:t>
      </w:r>
    </w:p>
    <w:p>
      <w:pPr/>
      <w:r>
        <w:rPr/>
        <w:t xml:space="preserve">Audi Hungaria</w:t>
      </w:r>
    </w:p>
    <w:p>
      <w:pPr/>
      <w:r>
        <w:rPr/>
        <w:t xml:space="preserve">Mercedes-Benz</w:t>
      </w:r>
    </w:p>
    <w:p>
      <w:pPr/>
      <w:r>
        <w:rPr/>
        <w:t xml:space="preserve">BMW</w:t>
      </w:r>
    </w:p>
    <w:p>
      <w:pPr/>
      <w:r>
        <w:rPr/>
        <w:t xml:space="preserve">Energetika és közüzem</w:t>
      </w:r>
    </w:p>
    <w:p>
      <w:pPr/>
      <w:r>
        <w:rPr/>
        <w:t xml:space="preserve">MOL Magyarország</w:t>
      </w:r>
    </w:p>
    <w:p>
      <w:pPr/>
      <w:r>
        <w:rPr/>
        <w:t xml:space="preserve">MVM Csoport</w:t>
      </w:r>
    </w:p>
    <w:p>
      <w:pPr/>
      <w:r>
        <w:rPr/>
        <w:t xml:space="preserve">E.ON</w:t>
      </w:r>
    </w:p>
    <w:p>
      <w:pPr/>
      <w:r>
        <w:rPr/>
        <w:t xml:space="preserve">FMCG</w:t>
      </w:r>
    </w:p>
    <w:p>
      <w:pPr/>
      <w:r>
        <w:rPr/>
        <w:t xml:space="preserve">Coca-Cola</w:t>
      </w:r>
    </w:p>
    <w:p>
      <w:pPr/>
      <w:r>
        <w:rPr/>
        <w:t xml:space="preserve">Procter &amp; Gamble</w:t>
      </w:r>
    </w:p>
    <w:p>
      <w:pPr/>
      <w:r>
        <w:rPr/>
        <w:t xml:space="preserve">Nestlé</w:t>
      </w:r>
    </w:p>
    <w:p>
      <w:pPr/>
      <w:r>
        <w:rPr/>
        <w:t xml:space="preserve">Gyártó</w:t>
      </w:r>
    </w:p>
    <w:p>
      <w:pPr/>
      <w:r>
        <w:rPr/>
        <w:t xml:space="preserve">Bosch csoport</w:t>
      </w:r>
    </w:p>
    <w:p>
      <w:pPr/>
      <w:r>
        <w:rPr/>
        <w:t xml:space="preserve">LEGO</w:t>
      </w:r>
    </w:p>
    <w:p>
      <w:pPr/>
      <w:r>
        <w:rPr/>
        <w:t xml:space="preserve">Siemens</w:t>
      </w:r>
    </w:p>
    <w:p>
      <w:pPr/>
      <w:r>
        <w:rPr/>
        <w:t xml:space="preserve">Gyógyszeripar</w:t>
      </w:r>
    </w:p>
    <w:p>
      <w:pPr/>
      <w:r>
        <w:rPr/>
        <w:t xml:space="preserve">Richter Gedeon</w:t>
      </w:r>
    </w:p>
    <w:p>
      <w:pPr/>
      <w:r>
        <w:rPr/>
        <w:t xml:space="preserve">Egis</w:t>
      </w:r>
    </w:p>
    <w:p>
      <w:pPr/>
      <w:r>
        <w:rPr/>
        <w:t xml:space="preserve">Roche</w:t>
      </w:r>
    </w:p>
    <w:p>
      <w:pPr/>
      <w:r>
        <w:rPr/>
        <w:t xml:space="preserve">Kiskereskedelem</w:t>
      </w:r>
    </w:p>
    <w:p>
      <w:pPr/>
      <w:r>
        <w:rPr/>
        <w:t xml:space="preserve">Lidl Magyarország</w:t>
      </w:r>
    </w:p>
    <w:p>
      <w:pPr/>
      <w:r>
        <w:rPr/>
        <w:t xml:space="preserve">IKEA</w:t>
      </w:r>
    </w:p>
    <w:p>
      <w:pPr/>
      <w:r>
        <w:rPr/>
        <w:t xml:space="preserve">Aldi Magyarország</w:t>
      </w:r>
    </w:p>
    <w:p>
      <w:pPr/>
      <w:r>
        <w:rPr/>
        <w:t xml:space="preserve">Pénzügyi szolgáltató</w:t>
      </w:r>
    </w:p>
    <w:p>
      <w:pPr/>
      <w:r>
        <w:rPr/>
        <w:t xml:space="preserve">OTP Bank</w:t>
      </w:r>
    </w:p>
    <w:p>
      <w:pPr/>
      <w:r>
        <w:rPr/>
        <w:t xml:space="preserve">Morgan Stanley</w:t>
      </w:r>
    </w:p>
    <w:p>
      <w:pPr/>
      <w:r>
        <w:rPr/>
        <w:t xml:space="preserve">Magyar Nemzeti Bank</w:t>
      </w:r>
    </w:p>
    <w:p>
      <w:pPr/>
      <w:r>
        <w:rPr/>
        <w:t xml:space="preserve">Szolgáltatóközpontok</w:t>
      </w:r>
    </w:p>
    <w:p>
      <w:pPr/>
      <w:r>
        <w:rPr/>
        <w:t xml:space="preserve">bp Hungary</w:t>
      </w:r>
    </w:p>
    <w:p>
      <w:pPr/>
      <w:r>
        <w:rPr/>
        <w:t xml:space="preserve">Diageo</w:t>
      </w:r>
    </w:p>
    <w:p>
      <w:pPr/>
      <w:r>
        <w:rPr/>
        <w:t xml:space="preserve">British Telecom</w:t>
      </w:r>
    </w:p>
    <w:p>
      <w:pPr/>
      <w:r>
        <w:rPr/>
        <w:t xml:space="preserve">Technológia</w:t>
      </w:r>
    </w:p>
    <w:p>
      <w:pPr/>
      <w:r>
        <w:rPr/>
        <w:t xml:space="preserve">Microsoft</w:t>
      </w:r>
    </w:p>
    <w:p>
      <w:pPr/>
      <w:r>
        <w:rPr/>
        <w:t xml:space="preserve">Samsung</w:t>
      </w:r>
    </w:p>
    <w:p>
      <w:pPr/>
      <w:r>
        <w:rPr/>
        <w:t xml:space="preserve">IBM</w:t>
      </w:r>
    </w:p>
    <w:p>
      <w:pPr/>
      <w:r>
        <w:rPr/>
        <w:t xml:space="preserve">Telekommunikáció és média</w:t>
      </w:r>
    </w:p>
    <w:p>
      <w:pPr/>
      <w:r>
        <w:rPr/>
        <w:t xml:space="preserve">Magyar Telekom</w:t>
      </w:r>
    </w:p>
    <w:p>
      <w:pPr/>
      <w:r>
        <w:rPr/>
        <w:t xml:space="preserve">Deutsche Telekom</w:t>
      </w:r>
    </w:p>
    <w:p>
      <w:pPr/>
      <w:r>
        <w:rPr/>
        <w:t xml:space="preserve">Vodafone</w:t>
      </w:r>
    </w:p>
    <w:p>
      <w:pPr/>
      <w:r>
        <w:rPr/>
        <w:t xml:space="preserve">2023 Legvonzóbb Munkahelye - összesített kategória</w:t>
      </w:r>
    </w:p>
    <w:p>
      <w:pPr/>
      <w:r>
        <w:rPr/>
        <w:t xml:space="preserve">Audi Hungaria</w:t>
      </w:r>
    </w:p>
    <w:p>
      <w:pPr/>
      <w:r>
        <w:rPr/>
        <w:t xml:space="preserve">Bosch csoport</w:t>
      </w:r>
    </w:p>
    <w:p>
      <w:pPr/>
      <w:r>
        <w:rPr/>
        <w:t xml:space="preserve">Mercedes-Benz</w:t>
      </w:r>
    </w:p>
    <w:p>
      <w:pPr/>
      <w:r>
        <w:rPr/>
        <w:t xml:space="preserve">Módszertan:A PwC Magyarország a 2023-as munkaerőpiaci-preferencia kutatásában a 14 évnél idősebb diákokat, hallgatókat és munkavállalókat kérdezte meg online felmérése keretében arról, hogy milyen tényezők és juttatások meghatározóak számukra, milyen elvárásokat fogalmaznak meg a munkaadókkal szemben, valamint melyek azok a hazai munkáltatói márkák, melyek a leginkább vonzóak számukra. A kérdőívet több, mint 80.000 fő töltötte ki.A PwC 2023 Legvonzóbb Munkahelye Díjakat összesen tíz iparági, valamint egy összesített kategóriában osztották ki a kutatásban részt vett válaszadók értékelése alapján. (A válaszadók „top of mind” logika mentén bármely hazai munkáltatói márkát megjelölhették, melyek közül a legtöbb említést elért márkák kapták a díjakat. A szakképzési centrumokból érkezett válaszokat a módszertani torzítások elkerülése és az összehasonlíthatóság miatt nem vettük figyelembe a díjak odaítélésénél.) Az iparági besorolásnál a válaszadók percepciói, az egyes munkáltatói márkákhoz rendelt egyéni meglátások voltak irányadók. Noha az adatok felvétele folyamatos, a díjak odaítélésének alapjául a 2023. szeptember 1-el indult és október 31-én lezárult kampány során beérkezett válaszok szolgáltak.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Szőke Cecília, PR Vezető Menedzser</w:t>
      </w:r>
    </w:p>
    <w:p>
      <w:pPr>
        <w:numPr>
          <w:ilvl w:val="0"/>
          <w:numId w:val="1"/>
        </w:numPr>
      </w:pPr>
      <w:r>
        <w:rPr/>
        <w:t xml:space="preserve">+36 1 461 9100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  Reguly Márta, a PwC HR tanácsadási csapatának vezetője.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PwC Magyarország
                <w:br/>
                <w:br/>
              </w:t>
            </w:r>
          </w:p>
        </w:tc>
      </w:tr>
    </w:tbl>
    <w:p>
      <w:pPr/>
      <w:r>
        <w:rPr/>
        <w:t xml:space="preserve">Eredeti tartalom: PwC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https://hellosajto.hu/8628/emberi-vezeto-es-meltanyos-berezes-tesz-vonzova-egy-munkahelyet/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PwC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9D20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2023-11-17T15:56:21+00:00</dcterms:created>
  <dcterms:modified xsi:type="dcterms:W3CDTF">2023-11-17T15:56:21+00:00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