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2023 III. negyedévében az előző negyedévihez képest 0,9%-kal nőtt a gazdaság teljesítménye</w:t>
      </w:r>
      <w:bookmarkEnd w:id="1"/>
    </w:p>
    <w:p>
      <w:pPr/>
      <w:r>
        <w:rPr/>
        <w:t xml:space="preserve">...a 2022. azonos időszakitól viszont 0,4%-kal elmaradt</w:t>
      </w:r>
    </w:p>
    <w:p>
      <w:pPr/>
      <w:r>
        <w:rPr/>
        <w:t xml:space="preserve">Magyarország bruttó hazai terméke 2023 III. negyedévében a nyers adatok szerint 0,4, a szezonálisan és naptárhatással kiigazított és kiegyensúlyozott adatok szerint 0,3%-kal csökkent az előző év azonos időszakához viszonyítva. Az előző negyedévhez képest – a szezonálisan és naptárhatással kiigazított és kiegyensúlyozott adatok alapján – a gazdaság teljesítménye 0,9%-kal nőtt, véget ért a recesszió.</w:t>
      </w:r>
    </w:p>
    <w:p>
      <w:pPr/>
      <w:r>
        <w:rPr/>
        <w:t xml:space="preserve">2023 III. negyedévében a gazdaság teljesítménye a nyers adatok szerint 0,4, a szezonálisan és naptárhatással kiigazított és kiegyensúlyozott adatok szerint 0,3%-kal elmaradt az előző év azonos időszakitól.1</w:t>
      </w:r>
    </w:p>
    <w:p>
      <w:pPr/>
      <w:r>
        <w:rPr/>
        <w:t xml:space="preserve">A gazdasági teljesítmény csökkenésében az ipar és a piaci szolgáltatások, utóbbin belül főként a kereskedelem, illetve a tudományos, műszaki és adminisztratív tevékenység visszaesése játszotta a legnagyobb szerepet. A csökkenést a mezőgazdaság jó teljesítménye mérsékelte. A szolgáltatások hozzáadott értékének mérséklődését részben ellensúlyozta a humánegészségügyi, szociális ellátás nemzetgazdasági ág jelentős növekedése.</w:t>
      </w:r>
    </w:p>
    <w:p>
      <w:pPr/>
      <w:r>
        <w:rPr/>
        <w:t xml:space="preserve">Az előző negyedévhez viszonyítva 0,9%-kal nőtt a gazdaság teljesítménye.</w:t>
      </w:r>
    </w:p>
    <w:p>
      <w:pPr/>
      <w:r>
        <w:rPr/>
        <w:t xml:space="preserve">2023. I–III. negyedévben a bruttó hazai termék mind a nyers, mind a szezonálisan és naptárhatással kiigazított és kiegyensúlyozott adatok alapján 1,2%-kal maradt el az előző év azonos időszakitól.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95.3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https://hellosajto.hu/8420/2023-iii-negyedeveben-az-elozo-negyedevihez-kepest-09-kal-nott-a-gazdasag-teljesitmenye/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39DC3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2023-11-14T17:59:09+00:00</dcterms:created>
  <dcterms:modified xsi:type="dcterms:W3CDTF">2023-11-14T17:59:09+00:00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