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Egyre kisebb területen, egyre kevesebb burgonya terem</w:t>
      </w:r>
      <w:bookmarkEnd w:id="1"/>
    </w:p>
    <w:p>
      <w:pPr/>
      <w:r>
        <w:rPr/>
        <w:t xml:space="preserve">A KSH adatai szerint a burgonya termőterülete és termésmennyisége csökkenő tendenciát mutat: 2022-ben 17 százalékkal kevesebb (199,2 ezer tonna) burgonya termett, mint egy évvel korábban. Az Agrárminisztérium tájékoztatása szerint 2023-ban 5,83 ezer hektárról 161,5 ezer tonna burgonyát takarítottak be.</w:t>
      </w:r>
    </w:p>
    <w:p>
      <w:pPr/>
      <w:r>
        <w:rPr/>
        <w:t xml:space="preserve">A KSH adatai szerint a burgonya (vetőburgonya nélkül) behozatala 13 százalékkal 38,2 ezer tonnára csökkent 2023. január és augusztus között az előző év azonos periódusához képest. A legnagyobb beszállító Franciaország maradt, ahonnan 22 százalékkal kevesebb, 21,2 ezer tonna burgonya érkezett. Hollandiából 18 százalékkal több, 5,55 ezer tonna burgonyát szállítottak hazánkba. A burgonya kivitele 28 százalékkal 2,73 ezer tonnára csökkent a megfigyelt időszakban. A legnagyobb célpiac Románia (–18 százalék, 931 tonna) és Horvátország (+78 százalék, 705 tonna) volt.</w:t>
      </w:r>
    </w:p>
    <w:p>
      <w:pPr/>
      <w:r>
        <w:rPr/>
        <w:t xml:space="preserve">Az AKI PÁIR adatai szerint a Budapesti Nagybani Piacon az újburgonyát 45 százalékkal magasabb, 700 forint/kilogramm áron kínálták 2023 15–25. hetében az előző év azonos időszakához képest. A primőr termék kifutását követően a burgonya termelői ára 46 százalékkal 334 forint/kilogrammra emelkedett a 2023. 26–44. héten az előző év azonos periódusához viszonyítva. A franciaországi burgonya a 42. héttől jelent meg a kínálatban, nagykereskedelmi ára 2 százalékkal 296 forint/kilogrammra emelkedett a 2023. 42–44. héten az előző év azonos időszakához képest.</w:t>
      </w:r>
    </w:p>
    <w:p>
      <w:pPr/>
      <w:r>
        <w:rPr/>
        <w:t xml:space="preserve">További információk e témában az Agrárpiaci jelentések – Zöldség, gyümölcs és bor című kiadványunkban olvashatók, mely innen érhető el: 22.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https://hellosajto.hu/8176/egyre-kisebb-teruleten-egyre-kevesebb-burgonya-terem/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988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2023-11-07T19:53:24+00:00</dcterms:created>
  <dcterms:modified xsi:type="dcterms:W3CDTF">2023-11-07T19:53:24+00:00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