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Folytatódó visszaesés a lakásépítésben</w:t>
      </w:r>
      <w:bookmarkEnd w:id="1"/>
    </w:p>
    <w:p>
      <w:pPr/>
      <w:r>
        <w:rPr/>
        <w:t xml:space="preserve">2023 I–III. negyedévében 10 808 új lakás épült, 21%-kal kevesebb az egy évvel korábbinál. A kiadott építési engedélyek és egyszerű bejelentések alapján építendő lakások száma 14 894 volt, 43%-kal kisebb, mint 2022 azonos időszakában.</w:t>
      </w:r>
    </w:p>
    <w:p>
      <w:pPr/>
      <w:r>
        <w:rPr/>
        <w:t xml:space="preserve">2023. I–III. negyedévben:</w:t>
      </w:r>
    </w:p>
    <w:p>
      <w:pPr/>
      <w:r>
        <w:rPr/>
        <w:t xml:space="preserve">10 808 lakást vettek használatba az országban, 21%-kal kevesebbet az egy évvel korábbinál. Budapesten 29%-os visszaesés történt, 3234 lakás épült. A vármegyeszékhelyeken 37, a többi városban 8,6, a községekben 8,1%-kal csökkent az épített lakások száma 2022 azonos időszakához képest.</w:t>
      </w:r>
    </w:p>
    <w:p>
      <w:pPr/>
      <w:r>
        <w:rPr/>
        <w:t xml:space="preserve">A vállalkozások által épített lakások száma 22, a természetes személyek által építtetetteké 16%-kal esett vissza 2022 I–III. negyedévéhez mérten.</w:t>
      </w:r>
    </w:p>
    <w:p>
      <w:pPr/>
      <w:r>
        <w:rPr/>
        <w:t xml:space="preserve">Az új lakóépületekben használatba vett lakások 50%-a családi házban, 43%-a többlakásos épületben, 3,4%-a lakóparkban található.</w:t>
      </w:r>
    </w:p>
    <w:p>
      <w:pPr/>
      <w:r>
        <w:rPr/>
        <w:t xml:space="preserve">A saját használatra épített lakások aránya 38, az értékesítési célra építetteké 60% volt.</w:t>
      </w:r>
    </w:p>
    <w:p>
      <w:pPr/>
      <w:r>
        <w:rPr/>
        <w:t xml:space="preserve">A használatba vett lakások átlagos alapterülete 4,0 m2-rel, 97,8 m2-re nőtt.</w:t>
      </w:r>
    </w:p>
    <w:p>
      <w:pPr/>
      <w:r>
        <w:rPr/>
        <w:t xml:space="preserve">Minden régióban csökkent az átadott lakások száma 2022 azonos időszakához képest, a legnagyobb mértékben Észak-Magyarországon (63%), a legkevésbé Pest régióban (1,6%).</w:t>
      </w:r>
    </w:p>
    <w:p>
      <w:pPr/>
      <w:r>
        <w:rPr/>
        <w:t xml:space="preserve">Az átadott lakások számának visszaesése Közép-Magyarországon 19, a Dunántúlon 13, Alföld és Észak nagyrégióban 36%-os volt.</w:t>
      </w:r>
    </w:p>
    <w:p>
      <w:pPr/>
      <w:r>
        <w:rPr/>
        <w:t xml:space="preserve">Az építési engedélyek és bejelentések alapján építendő lakások száma 14 894 volt, 43%-kal kisebb, mint 2022 I–III. negyedévében. Az új lakások 34%-át a fővárosban tervezik megépíteni. Az építési kedv az összes településkategóriában csökkent. A települési hierarchiában lefelé haladva egyre nagyobb a visszaesés: a fővárosban és a vármegyeszékhelyeken 39, a többi városban 43, a községekben 49%-kal kevesebb lakás építését tervezik.</w:t>
      </w:r>
    </w:p>
    <w:p>
      <w:pPr/>
      <w:r>
        <w:rPr/>
        <w:t xml:space="preserve">Az építési engedélyek és bejelentések alapján építendő lakások száma az ország minden részén csökkent. Regionális szinten a legnagyobb visszaesés Dél-Dunántúlon (57%), ezen belül Baranya vármegyében következett be (67%). A lakásépítési engedélyek száma egyaránt 50%-kal csökkent Pest régióban és Nyugat-Dunántúlon is.</w:t>
      </w:r>
    </w:p>
    <w:p>
      <w:pPr/>
      <w:r>
        <w:rPr/>
        <w:t xml:space="preserve">A nagyrégiók szintjén a tervezett lakások számának visszaesése Közép-Magyarországon 43, a Dunántúlon 47, Alföld és Észak nagyrégióban 31%-os volt.</w:t>
      </w:r>
    </w:p>
    <w:p>
      <w:pPr/>
      <w:r>
        <w:rPr/>
        <w:t xml:space="preserve">2022 azonos időszakához képest a kiadott új építési engedélyek alapján 43%-kal kevesebb, összesen 6297 lakóépület építését tervezik az országban. A tervezett nem lakóépületek száma országosan 3070 volt, szintén elmaradt az egy évvel korábbitól.</w:t>
      </w:r>
    </w:p>
    <w:p>
      <w:pPr/>
      <w:r>
        <w:rPr/>
        <w:t xml:space="preserve">Módszertani megjegyzés: a kormány 456/2015. (XII. 29.) számú rendeletének megfelelően a statisztikai számbavétel az építési engedélyek mellett kiterjed az egyszerű bejelentésekre, a használatbavételi engedélyeken kívül pedig az egyszerű bejelentések alapján kiállított hatósági bizonyítványokra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7.4654377880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7.26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https://hellosajto.hu/8104/folytatodo-visszaeses-a-lakasepitesben/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EC30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2023-11-06T17:32:37+00:00</dcterms:created>
  <dcterms:modified xsi:type="dcterms:W3CDTF">2023-11-06T17:32:37+00:00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