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Jogszabályi védelmet sürget a BKIK a hazai szálláshely szolgáltatóknak a nagy internetes platform szolgáltatókkal szemben</w:t>
      </w:r>
      <w:bookmarkEnd w:id="1"/>
    </w:p>
    <w:p>
      <w:pPr/>
      <w:r>
        <w:rPr/>
        <w:t xml:space="preserve">A Budapesti Kereskedelmi és Iparkamara (BKIK) jogszabályváltozást szorgalmaz a Parlament felé a szállásadók érdekeinek védelmében a nagy digitális platformszolgáltatókkal szemben.</w:t>
      </w:r>
    </w:p>
    <w:p>
      <w:pPr/>
      <w:r>
        <w:rPr/>
        <w:t xml:space="preserve">Nagy Elek elnök szerint a Gazdasági és Versenyhivatal (GVH) által előterjesztett javaslatok üdvözlendők, azonban a BKIK álláspontja szerint még átfogóbb szabályozásra van szükség, amely teljes mértékben védi a szállásadók érdekeit, de nem sérti az internet szolgáltatók jogait sem.</w:t>
      </w:r>
    </w:p>
    <w:p>
      <w:pPr/>
      <w:r>
        <w:rPr/>
        <w:t xml:space="preserve">Az idén nyári turista szezon szálláshely szolgáltatásban tapasztalt botrányai világítottak rá, hogy a fogyasztóvédelmi törvény hatálya alá nem tartozó hazai mikro- és kisvállalkozások, akik csak Budapesten százezres nagyságrendet képviselnek, sok tekintetben védelem nélkül vannak. A globális digitális szolgáltatók tevékenysége aggasztó módon nincsen sem szabályozva, sem ellenőrizve. Ennek eredménye, hogy hazai vállalkozások tízezrei vannak kiszolgáltatva külföldi joghatóságok alá besorolt, egyoldalú szolgáltatói szerződéseknek.</w:t>
      </w:r>
    </w:p>
    <w:p>
      <w:pPr/>
      <w:r>
        <w:rPr/>
        <w:t xml:space="preserve">A BKIK éppen ezért törvénymódosítást kezdeményezett a hazai mikro- és kisvállalkozások érdekében. A javaslat a 2001. évi CVIII. törvényt egészítené ki olyan új rendelkezésekkel, amelyek a magyar fogyasztók és a vállalkozások érdekeinek védelmében a kapuőr, vagyis az alapvető platformszolgáltatásokat nyújtó vállalkozásokra és az online szálláshely-közvetítőkre vonatkozóan további kötelezettségeket írnának elő.</w:t>
      </w:r>
    </w:p>
    <w:p>
      <w:pPr/>
      <w:r>
        <w:rPr/>
        <w:t xml:space="preserve">Nagy Elek, a BKIK elnöke elmondta: „A napokban a GVH is javaslatokat fogalmazott meg az online szállásfoglalási piac szabályozása kapcsán. Ezek az indítványok mindenképpen üdvözlendők, a BKIK azonban ennél is átfogóbb szabályozást kezdeményez, amely hatékony védelmet biztosít a hazai szállásadók számára.”</w:t>
      </w:r>
    </w:p>
    <w:p>
      <w:pPr/>
      <w:r>
        <w:rPr/>
        <w:t xml:space="preserve">A BKIK az alábbi módosításokat szorgalmazza a törvényben:</w:t>
      </w:r>
    </w:p>
    <w:p>
      <w:pPr/>
      <w:r>
        <w:rPr/>
        <w:t xml:space="preserve">A törvény írja elő a kapuőrök és a magyarországi vállalkozások közötti szerződések esetére a magyar jog alkalmazását, a vállalkozások székhelye szerinti bíróság joghatóságát. Amennyiben ez nem lehetséges, akkor kötelezze a törvény magyar nyelvű jogi tanácsadás biztosítására a kapuőrt az alkalmazandó joggal kapcsolatban.</w:t>
      </w:r>
    </w:p>
    <w:p>
      <w:pPr/>
      <w:r>
        <w:rPr/>
        <w:t xml:space="preserve">Olyan fizetési határidőt kell megállapítani a kapuőr számára, amely a teljesítéstől számított 45 napnál nem hosszabb.</w:t>
      </w:r>
    </w:p>
    <w:p>
      <w:pPr/>
      <w:r>
        <w:rPr/>
        <w:t xml:space="preserve">A törvény kötelezze a globális szolgáltatókat magyar nyelvű ügyfélszolgálat és panaszkezelési mechanizmus működtetésére. A beérkezett panaszt a kapuőrnek 30 napon belül érdemben meg kell válaszolnia</w:t>
      </w:r>
    </w:p>
    <w:p>
      <w:pPr/>
      <w:r>
        <w:rPr/>
        <w:t xml:space="preserve">A törvény zárja ki, hogy az árfolyamváltozás kockázatát kizárólag a magyarországi székhelyű vállalkozás viselje.</w:t>
      </w:r>
    </w:p>
    <w:p>
      <w:pPr/>
      <w:r>
        <w:rPr/>
        <w:t xml:space="preserve">A BKIK felkérte a BKIK tiszteletbeli elnökét, Szatmáry Kristóf országgyűlési képviselőt, a Parlament Vállalkozásfejlesztési Bizottságának alelnökét, a Gazdasági Bizottság tagját, hogy képviselje az ügyet a törvényhozásban.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Görföl Antónia, kommunikációs munkatárs</w:t>
      </w:r>
    </w:p>
    <w:p>
      <w:pPr>
        <w:numPr>
          <w:ilvl w:val="0"/>
          <w:numId w:val="1"/>
        </w:numPr>
      </w:pPr>
      <w:r>
        <w:rPr/>
        <w:t xml:space="preserve">+36 30 271 0551</w:t>
      </w:r>
    </w:p>
    <w:p>
      <w:pPr>
        <w:numPr>
          <w:ilvl w:val="0"/>
          <w:numId w:val="1"/>
        </w:numPr>
      </w:pPr>
      <w:r>
        <w:rPr/>
        <w:t xml:space="preserve">gorfol.antonia@bkik.hu</w:t>
      </w:r>
    </w:p>
    <w:p>
      <w:pPr/>
      <w:r>
        <w:rPr/>
        <w:t xml:space="preserve">Eredeti tartalom: Budapesti Kereskedelmi és Iparkamara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https://hellosajto.hu/7808/jogszabalyi-vedelmet-surget-a-bkik-a-hazai-szallashely-szolgaltatoknak-a-nagy-internetes-platform-szolgaltatokkal-szemben/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2023-10-25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Kereskedelmi és Iparkamara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B56E8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2023-10-25T17:09:05+00:00</dcterms:created>
  <dcterms:modified xsi:type="dcterms:W3CDTF">2023-10-25T17:09:05+00:00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