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Mélyebb elemzéseket is lehetővé tesz az MNB és a GVH új Versenystatisztikai adatbázisa</w:t>
      </w:r>
      <w:bookmarkEnd w:id="1"/>
    </w:p>
    <w:p>
      <w:pPr/>
      <w:r>
        <w:rPr/>
        <w:t xml:space="preserve">A Magyar Nemzeti Bank (MNB) és a Gazdasági Versenyhivatal (GVH) új Versenystatisztikai adatbázist adott közre, amely könnyen és átlátható módon segíti a piaci verseny mélyreható elemzését. A piaci verseny erősítése támogatja az árstabilitás elérését, a hosszú távú fenntartható gazdasági felzárkózást és a fogyasztói jólét növekedését. A Versenystatisztikai adatbázis az átláthatóság növelésével, a kutatások erősítésével és a gazdasági döntések jobb megalapozásával hozzájárulhat a verseny fokozásához.</w:t>
      </w:r>
    </w:p>
    <w:p>
      <w:pPr/>
      <w:r>
        <w:rPr/>
        <w:t xml:space="preserve">A piaci verseny erősítése támogatja az árstabilitás elérését, a hosszú távú fenntartható gazdasági felzárkózást és a fogyasztói jólét növekedését. Az elmúlt két évben Magyarországon makrogazdasági szinten jelentős profitnövekedés ment végbe, ami hozzájárult az árak gyors emelkedéséhez. A profit hajtotta infláció jelensége ráirányította a figyelmet a piaci szerkezetek vizsgálatának fontosságára. A verseny alacsony intenzitása ugyanis magasabb árakat, alacsonyabb gazdasági növekedést és kisebb fogyasztói jólétet eredményez. A megfelelő mértékű piaci verseny ezért kiemelt feltétele az árstabilitás elérésének, a fenntartható felzárkózás megvalósításának és a fogyasztói jólét növelésének.</w:t>
      </w:r>
    </w:p>
    <w:p>
      <w:pPr/>
      <w:r>
        <w:rPr/>
        <w:t xml:space="preserve">Az MNB és a GVH együttes erőfeszítéssel frissítette és kiegészítette az egyedülálló Versenystatisztikai adatbázist, melynek révén 80 darab, a gazdasági versenyt jellemző mutató válik elemezhetővé a 2003–2021-es időszakon, ágazati bontásban. Ennek eredményeként az egyes ágazatok időbeli fejlődése, illetve a különböző ágazatok összevetése is vizsgálható. Az adatbázis egységes szerkezetben és ingyenesen biztosít lehetőséget a kutatók, a gazdasági szereplők és a szélesebb nyilvánosság számára egyaránt, hogy mélyebben megértsék a magyar piacok versenykörülményeit, azok időbeli változásait, illetve ezek hatásait többek között az árszínvonalra, a vállalati jövedelmezőségre, a kutatás-fejlesztésre és a termelékenységre. Az adatbázis publikálása jól illeszkedik mindkét intézmény alapfeladatai közé. A hazai ágazatokon belüli és azok közötti verseny eddigi legrészletesebb adatbázisa az átláthatóság növelésével erősítheti a vállalatok közötti versenyt, ami hozzájárul az árstabilitás eléréséhez, a fenntartható felzárkózáshoz, valamint az adatalapú társadalmi és közgazdasági diskurzushoz és döntéshozatalhoz.</w:t>
      </w:r>
    </w:p>
    <w:p>
      <w:pPr/>
      <w:r>
        <w:rPr/>
        <w:t xml:space="preserve">Az adatbázis a GVH honapján érhető el:https://www.gvh.hu/gvh/versenykultura_fejlesztes/gvh-mnb-versenystatisztika-adatbazis/gvh-mnb-versenystatisztika-adatbazis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+36 1 428 2600</w:t>
      </w:r>
    </w:p>
    <w:p>
      <w:pPr>
        <w:numPr>
          <w:ilvl w:val="0"/>
          <w:numId w:val="1"/>
        </w:numPr>
      </w:pPr>
      <w:r>
        <w:rPr/>
        <w:t xml:space="preserve">sajto@mnb.hu</w:t>
      </w:r>
    </w:p>
    <w:p>
      <w:pPr/>
      <w:r>
        <w:rPr/>
        <w:t xml:space="preserve">Eredeti tartalom: Magyar Nemzeti Bank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https://hellosajto.hu/7765/melyebb-elemzeseket-is-lehetove-tesz-az-mnb-es-a-gvh-uj-versenystatisztikai-adatbazisa/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2023-10-25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Magyar Nemzeti Bank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204FC1B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2023-10-25T16:06:12+00:00</dcterms:created>
  <dcterms:modified xsi:type="dcterms:W3CDTF">2023-10-25T16:06:12+00:00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