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gyermekek 7-8 százalékát érintheti a nyelvfejlődési zavar</w:t>
      </w:r>
      <w:bookmarkEnd w:id="1"/>
    </w:p>
    <w:p>
      <w:pPr/>
      <w:r>
        <w:rPr/>
        <w:t xml:space="preserve">Az ELTE Bárczi Gusztáv Gyógypedagógiai Kar is csatlakozott az október 20-i, a Nyelvfejlődési Zavar Nemzetközi Napja alkalmából indult figyelemfelhívó kampányhoz.</w:t>
      </w:r>
    </w:p>
    <w:p>
      <w:pPr/>
      <w:r>
        <w:rPr/>
        <w:t xml:space="preserve">A nyelvfejlődési zavarban szenvedők nehézségekkel küzdenek az anyanyelv elsajátításában, illetve beszédben és írásban való használatában. Ez a rendellenesség a gyerekek körülbelül 7-8 százalékát érinti, többségüknél felnőttkorban is fennmarad és hosszú távon befolyásolja társas kapcsolataikat, iskolai pályafutásukat, mentális egészségüket, munkavállalási lehetőségeiket. Ilyen helyzetben fontos szerepe van a szülői és szakértői tájékoztatásnak, a zavar korai felismerésének, a célzott logopédiai terápiának, valamint az elfogadó családi és pedagógiai környezetnek.</w:t>
      </w:r>
    </w:p>
    <w:p>
      <w:pPr/>
      <w:r>
        <w:rPr/>
        <w:t xml:space="preserve">A nyelvfejlődési zavar még a gyerekekkel foglalkozó szakemberek (pedagógusok, orvosok, pszichológusok) számára is kevéssé ismert, ezért a jelenséget gyakran nem veszik észre vagy tévesen értelmezik. Egy nagy mintán végzett vizsgálatban Tomblin és munkatársai (1997) arról számoltak be, hogy bár az 5 éves gyermekek 7,4%-ánál diagnosztizáltak nyelvi zavart, a szülőknek csupán 29%-a tudott korábban arról, hogy gyermeküknek beszéd- vagy nyelvi problémája van.</w:t>
      </w:r>
    </w:p>
    <w:p>
      <w:pPr/>
      <w:r>
        <w:rPr/>
        <w:t xml:space="preserve">Hazánkban a logopédiai ellátásban részt vevő, felismerten nyelvi zavart mutató gyermekek aránya jóval kisebb, mint amennyire a nagymintás nemzetközi kutatások alapján számítani lehetne. A 2018/19-es tanévben a nyelvi zavarral diagnosztizált és köznevelésben logopédiai ellátásban részesülő gyermekek összesített aránya mindössze 3,55% volt, szemben a NYFZ 7,4-7,6%-os prevalenciájával.</w:t>
      </w:r>
    </w:p>
    <w:p>
      <w:pPr/>
      <w:r>
        <w:rPr/>
        <w:t xml:space="preserve">Akiknél a nyelvi nehézséget nem ismerik fel időben, gyakran másodlagos tünetektől (szociális, érzelmi, tanulási és viselkedési problémák) is szenvednek. Ezt hivatott megelőzni a nyelvfejlődési zavar társadalmi ismertségét célzó kampány (Raising Awareness of Developmental Language Disorder - RADLD), amely Youtube-on, a csatlakozó szervezeteken keresztül és az október végén szokásos nemzetközi napon hívja fel a figyelmet a témára.</w:t>
      </w:r>
    </w:p>
    <w:p>
      <w:pPr/>
      <w:r>
        <w:rPr/>
        <w:t xml:space="preserve">A kampányhoz csatlakozó hazai résztvevők a korábbi években többek között magyar fordítást készítettek az NYFZ-t bemutató díjnyertes rövidfilmhez és az alapvető információkat közlő tudnivalókhoz, online kvízben hívták fel a figyelmet a legfontosabb tévhitekre, ismeretterjesztő cikket írtak a pedagógusok számára.</w:t>
      </w:r>
    </w:p>
    <w:p>
      <w:pPr/>
      <w:r>
        <w:rPr/>
        <w:t xml:space="preserve">A nyelvfejlődési zavarban érintett gyerekek támogatására a Bárczin megalakult az MTA-ELTE Nyelvfejlődési Zavarok Kutatócsoport, mely az ellátási nehézségek okainak felderítését, továbbá óvodás és iskolás korban megvalósítható intervenciós módszerek fejlesztését és hatásvizsgálatát tűzte ki célul.</w:t>
      </w:r>
    </w:p>
    <w:p>
      <w:pPr/>
      <w:r>
        <w:rPr/>
        <w:t xml:space="preserve">A 2023-as kampány kiemelt témája a többnyelvűség, amellyel kapcsolatban számos tévhitet próbál eloszlatni a Varsói Egyetem szakmai kiáltványa, melyhez a világ számos anyanyelvvel foglalkozó szakembere, köztük a BGGYK Logopédiai szakcsoportjának oktatói is csatlakoztak.</w:t>
      </w:r>
    </w:p>
    <w:p>
      <w:pPr/>
      <w:r>
        <w:rPr/>
        <w:t xml:space="preserve">Kapcsolódó YouTube videók:</w:t>
      </w:r>
    </w:p>
    <w:p>
      <w:pPr/>
      <w:r>
        <w:rPr/>
        <w:t xml:space="preserve">NYFZ 1-2-3</w:t>
      </w:r>
    </w:p>
    <w:p>
      <w:pPr/>
      <w:r>
        <w:rPr/>
        <w:t xml:space="preserve">DLD DAY 2023 - NYELVFEJLŐDÉSI ZAVAR NEMZETKÖZI NAPJA - ELTE BGGYK Logopédiai szakirány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https://hellosajto.hu/7688/a-gyermekek-7-8-szazalekat-erintheti-a-nyelvfejlodesi-zavar/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4D67A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2023-10-20T20:38:41+00:00</dcterms:created>
  <dcterms:modified xsi:type="dcterms:W3CDTF">2023-10-20T20:38:41+00:00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