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 stratégiai versenyképességének támogatásáról szavaztak az EP-képviselők</w:t>
      </w:r>
      <w:bookmarkEnd w:id="1"/>
    </w:p>
    <w:p>
      <w:pPr/>
      <w:r>
        <w:rPr/>
        <w:t xml:space="preserve">A Stratégiai Technológiák Európai Platformja (STEP) akár 160 milliárd eurónyi beruházást is becsatornázhat</w:t>
      </w:r>
    </w:p>
    <w:p>
      <w:pPr/>
      <w:r>
        <w:rPr/>
        <w:t xml:space="preserve">Az eredetileg javasolt költségvetés 10 milliárd euró, az európai parlamenti képviselők további 3 milliárd eurót javasolnak</w:t>
      </w:r>
    </w:p>
    <w:p>
      <w:pPr/>
      <w:r>
        <w:rPr/>
        <w:t xml:space="preserve">A program támogatja a digitális, a karbonsemleges és a biotechnológiák bevezetését</w:t>
      </w:r>
    </w:p>
    <w:p>
      <w:pPr/>
      <w:r>
        <w:rPr/>
        <w:t xml:space="preserve">A Stratégiai Technológiák Európai Platformja (STEP) nevű eszköz célja a digitális és a biotechnológiák fellendítése, a munkaerő- és készséghiány kezelése, valamint az innováció támogatása.</w:t>
      </w:r>
    </w:p>
    <w:p>
      <w:pPr/>
      <w:r>
        <w:rPr/>
        <w:t xml:space="preserve">A Parlament kedden elfogadta álláspontját a Stratégiai Technológiák Európai Platformja (STEP) nevű eszköz létrehozásáról, amelynek célja a kritikus stratégiai technológiák fellendítésére pénzügyi támogatást biztosítani a „Szuverenitás Pecsét" és a „Szuverenitás Portál" révén.</w:t>
      </w:r>
    </w:p>
    <w:p>
      <w:pPr/>
      <w:r>
        <w:rPr/>
        <w:t xml:space="preserve">A STEP célja a különböző uniós programok és alapok megerősítése, valamint akár 160 milliárd euró új beruházásokba történő becsatornázása a kohéziós politikai ösztönzők és a helyreállítási eszköz (RRF) mellett. A platform elősegíti a digitális gazdaság, a karbonsemleges iparágak és a biotechnológiák kulcsfontosságú technológiai értékláncainak növekedését, valamint a munkaerő- és készséghiány kezelését és az innováció támogatását. A képviselők módosításaikban a Bizottság által javasolt 10 milliárd eurón felül további 3 milliárd eurót szorgalmaznak, így a STEP költségvetése 13 milliárd euróra emelkedne.</w:t>
      </w:r>
    </w:p>
    <w:p>
      <w:pPr/>
      <w:r>
        <w:rPr/>
        <w:t xml:space="preserve">A STEP-nek emellett „a következő többéves pénzügyi keret időszakában egy teljes jogú szuverenitási alap kísérleti terepeként kellene működnie". A képviselők arra kérik a Bizottságot, hogy 2025-ig készítsen időközi értékelést, amely tartalmaz egy javaslatot a STEP módosítására vagy egy új, teljes körű európai szuverenitási alapra vonatkozó javaslatot.</w:t>
      </w:r>
    </w:p>
    <w:p>
      <w:pPr/>
      <w:r>
        <w:rPr/>
        <w:t xml:space="preserve">A képviselők ragaszkodnak ahhoz, hogy a STEP-ről, valamint az uniós költségvetés hosszú távú felülvizsgálatáról minél hamarabb megállapodás szülessen, mivel a csomagot be kell építeni a 2023 novemberében megtárgyalandó jövő évi éves költségvetésbe.</w:t>
      </w:r>
    </w:p>
    <w:p>
      <w:pPr/>
      <w:r>
        <w:rPr/>
        <w:t xml:space="preserve">A jelentéstevők szerint</w:t>
      </w:r>
    </w:p>
    <w:p>
      <w:pPr/>
      <w:r>
        <w:rPr/>
        <w:t xml:space="preserve">„A STEP-et egykor új Európai Szuverenitási Alapnak tervezték, de nem az. A STEP-pel a Bizottság megpróbál négyszöget zárni egy politikai körben, de a javaslat három egymással versengő céltól szenved: az éghajlati céljaink eléréséhez szükséges technológiák előállítása, Európa szuverenitásának növelése más régiókkal szemben, valamint az uniós tagállamok közötti kohézió erősítése," - mondta Christian Ehler (EPP, Németország), az Ipari, Kutatási és Energiaügyi Bizottság vezető európai parlamenti képviselője.</w:t>
      </w:r>
    </w:p>
    <w:p>
      <w:pPr/>
      <w:r>
        <w:rPr/>
        <w:t xml:space="preserve">„A stratégiai beruházások létfontosságúak autonómiánk megerősítéséhez és a geopolitikailag egységes Európához való hozzájáruláshoz," - mondta José Manuel Fernandes (EPP, Portugália), a Költségvetési Bizottság társjelentéstevője. „A STEP kezdeményezés átfogó, és olyan meglévő programokat használ fel, mint az InvestEU program és a Horizont Európa keretprogram. Mi 13 milliárd eurót javasolunk – a Bizottság által javasolt 10 milliárd helyett – e stratégia fellendítésére, biztosítva, hogy a projektek ne csak helyben, hanem az egész EU-ban hozzáadott értéket teremtsenek. Alapvető fontosságú, hogy ezek között a pénzügyi alapok között szinergiák, földrajzi egyensúly és átláthatóság legyen. Ebben az általunk kért STEP-bizottság kulcsfontosságú szerepet tölt be, elkerülve a további bürokráciát és a projektek gyors végrehajtására összpontosítva," - tette hozzá.</w:t>
      </w:r>
    </w:p>
    <w:p>
      <w:pPr/>
      <w:r>
        <w:rPr/>
        <w:t xml:space="preserve">Következő lépések</w:t>
      </w:r>
    </w:p>
    <w:p>
      <w:pPr/>
      <w:r>
        <w:rPr/>
        <w:t xml:space="preserve">A jogszabálytervezetet 385 szavazattal 85 ellenében, 151 tartózkodás mellett fogadták el. Ezután megkezdődhetnek a tagállamokkal folytatott tárgyalások, amint a tagállami kormányokból álló Tanács megállapodott a közös álláspontjáról.</w:t>
      </w:r>
    </w:p>
    <w:p>
      <w:pPr/>
      <w:r>
        <w:rPr/>
        <w:t xml:space="preserve">Háttér</w:t>
      </w:r>
    </w:p>
    <w:p>
      <w:pPr/>
      <w:r>
        <w:rPr/>
        <w:t xml:space="preserve">A Stratégiai Technológiák Európai Platformja nevű eszköz célja, hogy megerősítse az európai versenyképességet és ellenálló képességet a stratégiai ágazatokban, valamint csökkentse a függőséget a külföldi ellátási láncoktól. A platform a kritikus technológiák fejlesztésének és gyártásának támogatását irányozza elő, és foglalkozik a munkaerő- és készséghiánnyal.</w:t>
      </w:r>
    </w:p>
    <w:p>
      <w:pPr/>
      <w:r>
        <w:rPr/>
        <w:t xml:space="preserve">REF: 20231013IPR07126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https://hellosajto.hu/7455/az-eu-strategiai-versenykepessegenek-tamogatasarol-szavaztak-az-ep-kepviselok/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499A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2023-10-17T18:56:50+00:00</dcterms:created>
  <dcterms:modified xsi:type="dcterms:W3CDTF">2023-10-17T18:56:50+00:00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