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20 pályázatot támogat idén a Folyóiratfejlesztési Alap</w:t>
      </w:r>
      <w:bookmarkEnd w:id="1"/>
    </w:p>
    <w:p>
      <w:pPr/>
      <w:r>
        <w:rPr/>
        <w:t xml:space="preserve">A második alkalommal meghirdetett pályázatra az Egyetemhez kötődő tudományos folyóiratok jelentkezhettek terveikkel.</w:t>
      </w:r>
    </w:p>
    <w:p>
      <w:pPr/>
      <w:r>
        <w:rPr/>
        <w:t xml:space="preserve">Az Eötvös Loránd Tudományegyetem ismét pályázatot hirdetett az Egyetemhez jelentős mértékben kötődő folyóiratok számára a folyóirat fejlesztésének, kiemelten a nemzetközi adatbázisokba (Web of Science és/vagy Scopus) kerülésének támogatására. Az Egyetemhez kötődő periodikák szeptember 15-ig pályázhattak 500 ezer és 2 millió forint közötti egyszeri, vissza nem térítendő támogatásra. A döntésnél a kiírás értelmében nem a folyóirat folyamatos megjelenésének és fenntartásának támogatása volt a cél, hanem a nemzetközi sztenderdeknek történő megfelelés feltételeinek elérése.</w:t>
      </w:r>
    </w:p>
    <w:p>
      <w:pPr/>
      <w:r>
        <w:rPr/>
        <w:t xml:space="preserve">A pályázat odaítéléséről döntő operatív bizottság vezetője, Sziklai Péter tudományos rektorhelyettes elmondta: „12 korábbi nyertes kért további támogatást a fejlődéséhez, az ő tavalyi tevékenységükről szóló beszámolók azt mutatták, ígéretes szakmai munka zajlott a tavalyi támogatásoknak köszönhetően, a Russian Studies például több év tudatos építkezés után a Scopus adatbázisba tudott kerülni. Az ELTE vezetése a tavalyi év sikere után továbbra is támogatandónak tartja az Egyetemhez kötődő gazdag folyóiratélet támogatását.”</w:t>
      </w:r>
    </w:p>
    <w:p>
      <w:pPr/>
      <w:r>
        <w:rPr/>
        <w:t xml:space="preserve">A folyóiratok szakmai munkáját és fejlődését régóta nyomon követő Egyetemi Könyvtár és Levéltár főigazgatója, a bizottság döntésében részt vevő Kulcsár Szabó Ernőné Gombos Annamária hozzátette: „Az idei évben érezhetően nőtt a beadott pályázatok szakmai színvonala, ami az Egyetemhez kötődő szerkesztőségek szakmai célkitűzéseinek, hozzáállásának örvendetes modernizációját mutatja. Így minden pályázatot támogatni tudtunk, igaz, a rendelkezésre álló anyagi keretek miatt gyakran csak részlegesen, hiszen idén is a kiosztható 20 milliós összeg több mint másfélszeresére érkeztek pályázatok.”</w:t>
      </w:r>
    </w:p>
    <w:p>
      <w:pPr/>
      <w:r>
        <w:rPr/>
        <w:t xml:space="preserve">A rektori delegáltként a döntésben részt vevő Dobszay Tamás, az Új- és Jelenkori Magyar Történeti Tanszék habilitált egyetemi docense kifejtette: „A tavalyi évhez hasonlóan a támogatott pályázatok nagy része, mintegy kétharmada a Bölcsészettudományi Karhoz kapcsolódik – vannak köztük nagy hagyományú folyóiratok és most fejlődő, friss szakmai műhelyek termékei is. Nagyon fontosnak tartjuk, hogy távlati célként ennek az értékes munkát végző területnek nagyobb része legyen látható a nemzetközi tudományos horizonton.”</w:t>
      </w:r>
    </w:p>
    <w:p>
      <w:pPr/>
      <w:r>
        <w:rPr/>
        <w:t xml:space="preserve">Támogatott folyóiratok</w:t>
      </w:r>
    </w:p>
    <w:p>
      <w:pPr/>
      <w:r>
        <w:rPr/>
        <w:t xml:space="preserve">Anyanyelv-pedagógia: 1 100 000 Ft</w:t>
      </w:r>
    </w:p>
    <w:p>
      <w:pPr/>
      <w:r>
        <w:rPr/>
        <w:t xml:space="preserve">Digitális Bölcsészet: 1 270 000 Ft</w:t>
      </w:r>
    </w:p>
    <w:p>
      <w:pPr/>
      <w:r>
        <w:rPr/>
        <w:t xml:space="preserve">Dissertationes Archaeologicae: 1 200 000 Ft</w:t>
      </w:r>
    </w:p>
    <w:p>
      <w:pPr/>
      <w:r>
        <w:rPr/>
        <w:t xml:space="preserve">Elpis Filozófiatudományi Folyóirat: 900 000 Ft</w:t>
      </w:r>
    </w:p>
    <w:p>
      <w:pPr/>
      <w:r>
        <w:rPr/>
        <w:t xml:space="preserve">ELTE Law Journal: 1 150 000 Ft</w:t>
      </w:r>
    </w:p>
    <w:p>
      <w:pPr/>
      <w:r>
        <w:rPr/>
        <w:t xml:space="preserve">Fogyatékosság és Társadalom: 600 000 Ft</w:t>
      </w:r>
    </w:p>
    <w:p>
      <w:pPr/>
      <w:r>
        <w:rPr/>
        <w:t xml:space="preserve">Fordítástudomány: 800 000 Ft</w:t>
      </w:r>
    </w:p>
    <w:p>
      <w:pPr/>
      <w:r>
        <w:rPr/>
        <w:t xml:space="preserve">Fundamentum: 1 200 000 Ft</w:t>
      </w:r>
    </w:p>
    <w:p>
      <w:pPr/>
      <w:r>
        <w:rPr/>
        <w:t xml:space="preserve">Irodalomtörténet: 1 700 000 Ft</w:t>
      </w:r>
    </w:p>
    <w:p>
      <w:pPr/>
      <w:r>
        <w:rPr/>
        <w:t xml:space="preserve">Italogramma: 900 000 Ft</w:t>
      </w:r>
    </w:p>
    <w:p>
      <w:pPr/>
      <w:r>
        <w:rPr/>
        <w:t xml:space="preserve">Litikum: 600 000 Ft</w:t>
      </w:r>
    </w:p>
    <w:p>
      <w:pPr/>
      <w:r>
        <w:rPr/>
        <w:t xml:space="preserve">Magyar Nyelv: 500 000 Ft</w:t>
      </w:r>
    </w:p>
    <w:p>
      <w:pPr/>
      <w:r>
        <w:rPr/>
        <w:t xml:space="preserve">Metropolis: 600 000 Ft</w:t>
      </w:r>
    </w:p>
    <w:p>
      <w:pPr/>
      <w:r>
        <w:rPr/>
        <w:t xml:space="preserve">Neveléstudomány: 1 400 000 Ft</w:t>
      </w:r>
    </w:p>
    <w:p>
      <w:pPr/>
      <w:r>
        <w:rPr/>
        <w:t xml:space="preserve">Névtani értesítő: 780 000 Ft</w:t>
      </w:r>
    </w:p>
    <w:p>
      <w:pPr/>
      <w:r>
        <w:rPr/>
        <w:t xml:space="preserve">Öt kontinens: 600 000 Ft</w:t>
      </w:r>
    </w:p>
    <w:p>
      <w:pPr/>
      <w:r>
        <w:rPr/>
        <w:t xml:space="preserve">Pedagógusképzés: 1 700 000 Ft</w:t>
      </w:r>
    </w:p>
    <w:p>
      <w:pPr/>
      <w:r>
        <w:rPr/>
        <w:t xml:space="preserve">Russian Studies: 1 200 000 Ft</w:t>
      </w:r>
    </w:p>
    <w:p>
      <w:pPr/>
      <w:r>
        <w:rPr/>
        <w:t xml:space="preserve">Távol-keleti Tanulmányok: 1 800 000 Ft</w:t>
      </w:r>
    </w:p>
    <w:p>
      <w:pPr/>
      <w:r>
        <w:rPr/>
        <w:t xml:space="preserve">Gyermeknevelés: a tavaly megítélt támogatást vis maior miatt nem tudta felhasználni, a bizottság a tavalyi célok megvalósulását támogatandó a tavalyi összeget, 1.400.000 Ft-ot ismét odaítélte a számukra.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kommunikacio@elte.hu</w:t>
      </w:r>
    </w:p>
    <w:p>
      <w:pPr/>
      <w:r>
        <w:rPr/>
        <w:t xml:space="preserve">Eredeti tartalom: Eötvös Loránd Tudományegyetem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https://hellosajto.hu/7236/20-palyazatot-tamogat-iden-a-folyoiratfejlesztesi-alap/
        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2023-10-11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Eötvös Loránd Tudományegyetem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18F5FEC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2023-10-11T16:33:35+00:00</dcterms:created>
  <dcterms:modified xsi:type="dcterms:W3CDTF">2023-10-11T16:33:35+00:00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