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mérföldkőhöz érkezett minden idők legjelentősebb hazai élelmiszeripari beruházása Bükön</w:t>
      </w:r>
      <w:bookmarkEnd w:id="1"/>
    </w:p>
    <w:p>
      <w:pPr/>
      <w:r>
        <w:rPr/>
        <w:t xml:space="preserve">Elérte a 268 milliárd forintot az a beruházási összeg, amelyet a Nestlé a büki PURINA gyár fejlesztésére fordított az elmúlt 25 évben.</w:t>
      </w:r>
    </w:p>
    <w:p>
      <w:pPr/>
      <w:r>
        <w:rPr/>
        <w:t xml:space="preserve">A gigaberuházás jelentősen hozzájárul ahhoz, hogy Magyarország a 13. legnagyobb szereplője legyen a globális állateledel-gyártásnak. A Szijjártó Péter külügyi és külgazdasági miniszter jelenlétében most átadott két gyáregységnek köszönhetően 280 új munkahely jön létre, miközben az 50 országba exportáló létesítmény éves kapacitása 250 ezer tonnára nő.</w:t>
      </w:r>
    </w:p>
    <w:p>
      <w:pPr/>
      <w:r>
        <w:rPr/>
        <w:t xml:space="preserve">A Nestlé Magyarországon eddig végrehajtott befektetéseinek és jövőbeli terveinek köszönhetően minden idők legjelentősebb élelmiszeripari beruházása zajlik Bükön. A most átadásra kerülő, közel 90 milliárd forint értékű két új gyáregységnek köszönhetően közel 100 ezer tonnával nő a gyár kapacitása. A fejlesztéseknek köszönhetően 100 új robot fog dolgozni a gyárban, miközben 280 új munkahely jön létre.</w:t>
      </w:r>
    </w:p>
    <w:p>
      <w:pPr/>
      <w:r>
        <w:rPr/>
        <w:t xml:space="preserve">„A Nestlé PURINA büki gyára a térség egyik legnagyobb foglalkoztatójaként az lendületes fejlődésének és a folyamatos beruházásoknak köszönhetően 2020 és 2025 között több mint 500 új munkahelyet létesít a városban” – közölte Noszek Péter, aki hangsúlyozta a gyár kiemelkedő munkaerővonzó képességét a térségben: közel 187 településről érkeznek dolgozók a gyárba.</w:t>
      </w:r>
    </w:p>
    <w:p>
      <w:pPr/>
      <w:r>
        <w:rPr/>
        <w:t xml:space="preserve">A nagy léptékű fejlesztések hatására a büki PURINA gyár nem csupán a Nestlé csoporton belül tölt be meghatározó szerepet az európai állateledelgyártás fellegváraként, de az üzem kiemelkedő exportképessége - már a termékek 95 százalékát értékesítik az országhatáron kívül - erőteljesen közrejátszott abban, hogy Magyarország a globális állateledel-gyártás 13. legnagyobb szereplőjévé válhatott.</w:t>
      </w:r>
    </w:p>
    <w:p>
      <w:pPr/>
      <w:r>
        <w:rPr/>
        <w:t xml:space="preserve">„Az automatizált gyártósorokkal felszerelt, világviszonylatban is egyedülálló technológiát alkalmazó gyáregységekkel a fejlesztés nem áll meg, az építkezés folytatódik” – tette hozzá Noszek Péter.</w:t>
      </w:r>
    </w:p>
    <w:p>
      <w:pPr/>
      <w:r>
        <w:rPr/>
        <w:t xml:space="preserve">A kiváló minőségű hazai mezőgazdasági alapanyagoknak és szigorúan ellenőrzött, auditált folyamatoknak köszönhetően a hazai beszállítók a Nestlé európai beszállítói körének is részesei. A büki gyárba beszállított alapanyagok közel 50 százaléka származik magyar vállalkozásoktól, és ez az arány az új beruházásoknak köszönhetően tovább emelkedhet.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Nestlé
                <w:br/>
                <w:br/>
              </w:t>
            </w:r>
          </w:p>
        </w:tc>
      </w:tr>
    </w:tbl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https://hellosajto.hu/7033/ujabb-merfoldkohoz-erkezett-minden-idok-legjelentosebb-hazai-elelmiszeripari-beruhazasa-bukon/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2023-10-06T14:15:44+00:00</dcterms:created>
  <dcterms:modified xsi:type="dcterms:W3CDTF">2023-10-06T14:15:44+00:00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