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marhahúsexport mennyisége 9 százalékkal csökkent</w:t>
      </w:r>
      <w:bookmarkEnd w:id="1"/>
    </w:p>
    <w:p>
      <w:pPr/>
      <w:r>
        <w:rPr/>
        <w:t xml:space="preserve">Az AKI vágási statisztikai adatai szerint 2023 január–augusztusában a szarvasmarha vágása 10 százalékkal csökkent 2022 január–augusztusához képest. Az összes vágás több mint kétharmadát adó tehenek vágása 8,5 százalékkal volt kevesebb.</w:t>
      </w:r>
    </w:p>
    <w:p>
      <w:pPr/>
      <w:r>
        <w:rPr/>
        <w:t xml:space="preserve">A KSH adatai alapján Magyarország élőmarha-exportja 2023 január–júniusában 1 százalékkal maradt el a 2022 azonos időszakitól. Magyarország élőmarha-importja 23 százalékkal nőtt. A marhahúsexport mennyisége 9 százalékkal, értéke 7 százalékkal csökkent. A marhahúsimport volumene 20 százalékkal, értéke 8 százalékkal esett vissza a megfigyelt periódusban.</w:t>
      </w:r>
    </w:p>
    <w:p>
      <w:pPr/>
      <w:r>
        <w:rPr/>
        <w:t xml:space="preserve">Az AKI PÁIR adatai szerint a fiatal bika termelői ára 820 forint/kilogramm hasított meleg súly volt 2023 szeptemberében, 5 százalékkal emelkedett 2022 azonos hónapjának átlagárához viszonyítva. A vágóüsző ára 3 százalékkal, a vágótehéné 19 százalékkal csökkent a vizsgált időszakban. A KSH adatai szerint a marharostélyos fogyasztói ára 20 százalékkal (4660 forint/kilogramm) haladta meg 2023 augusztusában az egy évvel korábbi árat.</w:t>
      </w:r>
    </w:p>
    <w:p>
      <w:pPr/>
      <w:r>
        <w:rPr/>
        <w:t xml:space="preserve">További információk e témában az Agrárpiaci jelentések – Élő állat és hús című kiadványunkban olvashatók, mely innen érhető el: 19.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https://hellosajto.hu/6912/a-marhahusexport-mennyisege-9-szazalekkal-csokkent/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0C1F2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2023-10-03T21:06:18+00:00</dcterms:created>
  <dcterms:modified xsi:type="dcterms:W3CDTF">2023-10-03T21:06:18+00:00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