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GVH-elnök: Az önkéntes kamatplafonok alatt versenyezzenek a bankok!</w:t>
      </w:r>
      <w:bookmarkEnd w:id="1"/>
    </w:p>
    <w:p>
      <w:pPr/>
      <w:r>
        <w:rPr/>
        <w:t xml:space="preserve">„A kereslet beindítása elengedhetetlen a befagyott hitelezési piacon” – így reagált a Gazdasági Versenyhivatal (GVH) elnöke a Kormány és a Bankszövetség közötti tárgyalásokra. Rigó Csaba Balázs aláhúzta: az önkéntes kamatplafonok kimozdíthatják a hitelpiacot a jelenlegi állapotából. A hitelfelvevők jobban járnak, ha egy alacsonyabb kamatszint alatt versenyeznének egymással a pénzintézetek. A GVH az önkéntes kamatplafonok alatti, tényleges piaci verseny jelentőségére hívja fel a figyelmet.</w:t>
      </w:r>
    </w:p>
    <w:p>
      <w:pPr/>
      <w:r>
        <w:rPr/>
        <w:t xml:space="preserve">A Gazdasági Versenyhivatal alapvető feladatai között szerepel a versenypártolás, amelynek keretében a nemzeti versenyhatóság a rendelkezésére álló eszközökkel igyekszik a verseny érdekében befolyásolni az állami döntéseket.</w:t>
      </w:r>
    </w:p>
    <w:p>
      <w:pPr/>
      <w:r>
        <w:rPr/>
        <w:t xml:space="preserve">Emlékezetes, hogy 2023 tavaszán a GVH elnöke az élelmiszerágazatban elvégzett gyorsított ágazati vizsgálatok tapasztalatai, illetve nemzetközi példák alapján – ilyen versenypártolási javaslat keretében – kezdeményezte a július 1-től működő online Árfigyelő adatbázis létrehozását a Kormánynál. Az online Árfigyelő rendszer az elmúlt hónapokban meghatározó mértékben járult hozzá a verseny beindításához és élénkítéséhez az élelmiszerpiacon, a kiskereskedelmi láncok között napi szintű árversenyt generált, mely a kötelező akciókkal együtt nagyban hozzájárul fogyasztói árak és élelmiszer-infláció jelentős csökkentéséhez.</w:t>
      </w:r>
    </w:p>
    <w:p>
      <w:pPr/>
      <w:r>
        <w:rPr/>
        <w:t xml:space="preserve">„Ahogy a magas infláció, úgy a pénzintézeti hitelezés visszaesése, befagyása is gátolja a gazdasági növekedést” – hívja fel a figyelmet Rigó Csaba Balázs, a Gazdasági Versenyhivatal elnöke. Hozzátette: „A magas kamatok miatt kialakult alacsony kereslet a hitelpiacon gyakorlatilag hibernálja a vállalati hitelezést, lassítja a beruházásokat, visszaveti a lakáspiacot, valamint a fogyasztásra is negatív hatással van. Ezért a piaci verseny intenzitásának fokozása elengedhetetlen alacsonyabb kamatszintek mellett. Ha az önként vállalt kamatplafonok alatt fokozzák a versenyt a bankok, akkor a hitelfelvevők jobban járnak” – szögezte le a GVH elnöke.</w:t>
      </w:r>
    </w:p>
    <w:p>
      <w:pPr/>
      <w:r>
        <w:rPr/>
        <w:t xml:space="preserve">Mindezek alapján a Gazdasági Versenyhivatal pártolja, ha a bankok önkéntesen korlátozzák a profitjukat és termékenként önkéntes kamatplafon alatt fokozottabb hitelezési versenybe kezdenek. Ez az ideiglenes megoldás növeli az átláthatóságot és csökkenti a hitelfelvevők keresési költségét. GVH azt javasolja a hitelt felvevő vállalkozásoknak és magánszemélyeknek, hogy mindig kérjenek több banktól is ajánlatot, használják az elérhető összehasonlító oldalakat, ezzel tovább élénkítve a bankok közötti versenyt. A piaci verseny kibontakozását támogathatja – csökkenő kamatkörnyezet esetén – az önkéntes kamatplafonok mértékének rendszeres felülvizsgálata. A nemzeti versenyhatóság egyúttal arra is felhívja a figyelmet, hogy a rendelkezésére álló eszközeivel kiemelt figyelmet fordít arra, hogy élénküljön a piaci a verseny a hitelpiacon, illetve ne alakuljon ki versenykorlátozó együttműködés a piaci szereplők között.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https://hellosajto.hu/6909/gvh-elnok-az-onkentes-kamatplafonok-alatt-versenyezzenek-a-bankok/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3C3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2023-10-03T21:03:21+00:00</dcterms:created>
  <dcterms:modified xsi:type="dcterms:W3CDTF">2023-10-03T21:03:21+00:00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