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Elérhető az e-GN gyakorló felülete</w:t>
      </w:r>
      <w:bookmarkEnd w:id="1"/>
    </w:p>
    <w:p>
      <w:pPr/>
      <w:r>
        <w:rPr/>
        <w:t xml:space="preserve">Gyakorló felületet alakított ki az elektronikus gazdálkodási naplóhoz (eGN) a Nemzeti Élelmiszerlánc-biztonsági Hivatal (Nébih). A fejlesztés nagy segítséget jelent a gazdálkodóknak a naplóvezetésben: általa megismerhetik az eGN felépítését, az elérhető műveleteket, továbbá maga az adatrögzítés is kockázatmentesen gyakorolható.</w:t>
      </w:r>
    </w:p>
    <w:p>
      <w:pPr/>
      <w:r>
        <w:rPr/>
        <w:t xml:space="preserve">Az eGN gyakorló alkalmazásába ugyanúgy kell belépni, ahogyan a gazdálkodók által már ismert naplóba, azaz a felület a ‒ KAÜ-s azonosítást követően ‒ a Nébih ügyfélprofil rendszerében (ÜPR – https://upr.nebih.gov.hu/) érhető el. Az ÜPR-be belépve az ügyfelek közvetlenül a főoldalról indíthatják az eGN-t. A gyakorló alkalmazás a napló főoldalának jobb felső sarkában lévő zöld színű szerszámkulcsra kattintva érhető el.</w:t>
      </w:r>
    </w:p>
    <w:p>
      <w:pPr/>
      <w:r>
        <w:rPr/>
        <w:t xml:space="preserve">A tesztfelületen keresztül betölthetőek a valós EK adatok, valamint elérhető az éles programnak megfelelő eszköz- és kódtár is. A két felület között mindössze abban van különbség, hogy a gyakorló alkalmazásból riport nem exportálható, valamint nem lehet meghatalmazással belépni.</w:t>
      </w:r>
    </w:p>
    <w:p>
      <w:pPr/>
      <w:r>
        <w:rPr/>
        <w:t xml:space="preserve">Kiemelten fontos, hogy a rendszer a gyakorló alkalmazásból semmilyen adatot nem tölt át az éles felületre, ezért a hivatal a gazdálkodók fokozott figyelmét kéri abban, hogy mindig a szándékuknak megfelelő felületet használják. A fejlécben a piros „eGN gyakorló alkalmazás” felirat jelzi, hogy a felhasználó aktuálisan melyik felületre lépett be.A téves adatrögzítések elkerülése érdekében az éles rendszerbe történő visszalépésre kizárólag ismételt bejelentkezés után van lehetőség.A gyakorló rendszerben generált tokenek esetében szintén fennáll, hogy azok kizárólag a gyakorló alkalmazásban érvényesek és használhatóak.</w:t>
      </w:r>
    </w:p>
    <w:p>
      <w:pPr/>
      <w:r>
        <w:rPr/>
        <w:t xml:space="preserve">A gyakorló felülettel kapcsolatban az egn@nebih.gov.hu címen kérhető segítség.   </w:t>
      </w:r>
    </w:p>
    <w:p>
      <w:pPr/>
      <w:r>
        <w:rPr/>
        <w:t xml:space="preserve">Sajtókapcsolat:</w:t>
      </w:r>
    </w:p>
    <w:p>
      <w:pPr>
        <w:numPr>
          <w:ilvl w:val="0"/>
          <w:numId w:val="1"/>
        </w:numPr>
      </w:pPr>
      <w:r>
        <w:rPr/>
        <w:t xml:space="preserve">nebih@nebih.gov.hu</w:t>
      </w:r>
    </w:p>
    <w:p>
      <w:pPr/>
      <w:r>
        <w:rPr/>
        <w:t xml:space="preserve">Eredeti tartalom: Nemzeti Élelmiszerlánc-biztonsági Hivatal</w:t>
      </w:r>
    </w:p>
    <w:p>
      <w:pPr/>
      <w:r>
        <w:rPr/>
        <w:t xml:space="preserve">Továbbította: Helló Sajtó! Üzleti Sajtószolgálat</w:t>
      </w:r>
    </w:p>
    <w:p>
      <w:pPr/>
      <w:r>
        <w:rPr/>
        <w:t xml:space="preserve">
          Ez a sajtóközlemény a következő linken érhető el:
          <w:br/>
          https://hellosajto.hu/6868/elerheto-az-e-gn-gyakorlo-felulete/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2023-10-02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Nemzeti Élelmiszerlánc-biztonsági Hivatal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7B53E79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2023-10-02T17:07:44+00:00</dcterms:created>
  <dcterms:modified xsi:type="dcterms:W3CDTF">2023-10-02T17:07:44+00:00</dcterms:modified>
</cp:coreProperties>
</file>

<file path=docProps/custom.xml><?xml version="1.0" encoding="utf-8"?>
<Properties xmlns="http://schemas.openxmlformats.org/officeDocument/2006/custom-properties" xmlns:vt="http://schemas.openxmlformats.org/officeDocument/2006/docPropsVTypes"/>
</file>