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Legközelebbi versenytársál másfélszer több autót eladva áll az élen a hazai újautópiacon a Toyota</w:t>
      </w:r>
      <w:bookmarkEnd w:id="1"/>
    </w:p>
    <w:p>
      <w:pPr/>
      <w:r>
        <w:rPr/>
        <w:t xml:space="preserve">A teljes magyarországi személyautó és kishaszongépjármű újautópiacon a Toyota 13.160 új autó értékesítésével, 13,4%-os piaci részesedéssel áll az első helyen az év első kilenc hónapjának eladásait vizsgálva: ez 54%-al több, azaz bő másfélszer annyi mint a második helyen álló márka eladásai, a hazai forgalomban maradó autókról valós képet mutató kivonásokkal tisztított újautó piacon még ennél is nagyobb a környezetbarát elektrifikált modelljeiről ismert japán autómárka előnye. A személyautó és kishaszongépjármű piacot külön-külön vizsgálva, az előbbin toronymagasan, 13,3%-os részesedéssel áll élen a Toyota, az utóbbin 14%-os részesedéssel jelenleg a harmadik, de év végére akár a második hely is meglehet.</w:t>
      </w:r>
    </w:p>
    <w:p>
      <w:pPr/>
      <w:r>
        <w:rPr/>
        <w:t xml:space="preserve">Túlzás nélkül állítható, hogy elképesztő a Toyota menetelése Magyarországon: az idén január és szeptember között az előző év azonos időszakához képest 1,5%-al lassuló teljes magyarországi személyautó és kishaszongépjármű piacon a piacvezető pozícióját tovább erősítő japán autómárka 13,5%-al növelte értékesítéseit, piaci részesedését 1,8 százalékponttal 13,4%-ra növelve.</w:t>
      </w:r>
    </w:p>
    <w:p>
      <w:pPr/>
      <w:r>
        <w:rPr/>
        <w:t xml:space="preserve">A személyautó piacon meg sem közelítik a versenytársak, a legnagyobbat azonban a haszongépjármű piacon lépett előre a Toyota</w:t>
      </w:r>
    </w:p>
    <w:p>
      <w:pPr/>
      <w:r>
        <w:rPr/>
        <w:t xml:space="preserve">A személyautó piacot külön vizsgálva ott 11.011 új autó értékesítésével, 1,2 százalékpontot javítva, 13,3%-os részesedéssel áll az első helyen a Toyota, legközelebbi versenytársához képest mintegy 30%-al több autót értékesítve. Az igazán megdöbbentő azonban a márka kishaszongépjárműpiaci előretörése: a január és szeptember között Magyarországon gazdára találó 2149 új Toyota kishaszongépjármű 4,35 százalékpontos bővüléssel 14%-os piaci részesedést jelent, abszolút értékben pedig a Toyota 68,2%-al adott el több új kishaszongépjárművet mint egy évvel ezelőtt, miközben a piac csupán 9,1%-al bővült. Ennek eredményeképp a Toyota ugyan a kishaszongépjármű piacon továbbra is a harmadik helyen áll, lemaradása a második helyen álló márka mögött azonban marginális, és a Toyota eddigi növekedési ütemét tekintve év végéig könnyűszerrel ledolgozható.</w:t>
      </w:r>
    </w:p>
    <w:p>
      <w:pPr/>
      <w:r>
        <w:rPr/>
        <w:t xml:space="preserve">A magánvásárlók és a flottavásárlók szerint egyaránt a Toyota a legjobb választásNincs népszerűbb márka a Toyotánál a flottavásárlók körében, ahol 8.216 új autó értékesítésével, 11,2%-os részesedéssel áll az első helyen, ám így az első számú márkának számít a magánvásárlók körében is, ahol 4.945 darabos értékesítéssel, 19,7%-os részesedéssel vezeti a magyarországi eladásokat. A teljes magyarországi kishaszongépjármű és haszongépjármű piacon egyébiránt 74,4%-ot tesznek ki a flottapiaci eladások, a Toyota esetében ez csupán 62%.</w:t>
      </w:r>
    </w:p>
    <w:p>
      <w:pPr/>
      <w:r>
        <w:rPr/>
        <w:t xml:space="preserve">Elképesztő lendületben a Lexus</w:t>
      </w:r>
    </w:p>
    <w:p>
      <w:pPr/>
      <w:r>
        <w:rPr/>
        <w:t xml:space="preserve">A Toyota prémium márkája, a Lexus még ennél is látványosabb mértékben növekedett: a környezetbarát luxusautómárka eladásai 56,4%-al, növekedtek az év első kilenc hónapjában az előző év azonos időszakához képest, a teljes személyautó piacon így 860 új autó értékesítésével, 0,4 százalékpontos növekedéssel, 1%-os piaci részesedést ért el a márka. A jelenlegi értékesítési ütem ismeretében minden esély meg van arra, hogy magyarországi történetében először négy számjegyű értékesítéssel zárva az évet a márka.</w:t>
      </w:r>
    </w:p>
    <w:p>
      <w:pPr/>
      <w:r>
        <w:rPr/>
        <w:t xml:space="preserve">A Toyota és a Lexus egyaránt új modellek sorával készül a piac két vállra fektetésére az év hátralévő részében</w:t>
      </w:r>
    </w:p>
    <w:p>
      <w:pPr/>
      <w:r>
        <w:rPr/>
        <w:t xml:space="preserve">Kétvállra fektetheti az év hátralévő részében a piacot a Toyota?</w:t>
      </w:r>
    </w:p>
    <w:p>
      <w:pPr/>
      <w:r>
        <w:rPr/>
        <w:t xml:space="preserve">A tavalyi év második felében bemutatott Corolla Cross és a slágergyanús akkumulátoros elektromos bZ4X első példányai még csak most kezdenek nagyobb volumenben megérkezni a márkakereskedésekbe, miközben immáron az idei év két legütősebbnek ígérkező Toyota újdonsága, a vadonatúj Prius és az új generációs C-HR is. Ezek megérkeztével csak még tetemesebbre nőhet a hazai újautópiac zöldülésének motorját jelentő Toyota előnye, amely épp a piaci legszélesebb elektrifikált (öntöltő hibrid elektromos, plug-in hibrid elektromos, akkumulátoros elektromos és hidrogén üzemanyagcellás elektromos) modellportfóliójával vette át a vezetés a hazai piacon három éve. A látványosan taroló Lexus sem ül a babérjain: miközben a tavalyi év második felében bemutatott RX nagyméretű SUV és a modellfrissített UX (köztük a 40%-al növelt hatótávolságú akkumulátoros elektromos kivitel) most érkezik meg nagyobb volumenben a márkakereskedésekbe és már az akkumulátoros elektromos Lexus RZ első példányai is érkezőben, két teljesen új modell rendelhető lett az elmúlt hetekben. A Lexus belépő modellje lesz a jövőben a kisméretű LBX városi SUV, míg az LS zászlóshajó mellé zárkózik fel a kínálat csúcsán az elsőosztályú repülőjáratok kényelmét az országútra elhozó LM luxus személyszállító. Ezek első példányai még év vége előtt megérkezhetnek, bár nagyobb mértékben csak a jövő évben szólnak majd bele a prémium piac magyarországi eladásaiba.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https://hellosajto.hu/6858/legkozelebbi-versenytarsal-masfelszer-tobb-autot-eladva-all-az-elen-a-hazai-ujautopiacon-a-toyota/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3D9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2023-10-02T16:47:34+00:00</dcterms:created>
  <dcterms:modified xsi:type="dcterms:W3CDTF">2023-10-02T16:47:34+00:00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