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Megemelt összeggel, évi 600 millió forinttal ösztönzi a tudományos munkát a Széchenyi István Egyetem</w:t>
      </w:r>
      <w:bookmarkEnd w:id="1"/>
    </w:p>
    <w:p>
      <w:pPr/>
      <w:r>
        <w:rPr/>
        <w:t xml:space="preserve">Ösztöndíjjal, a publikációk közlési díjának átvállalásával, adatbázisokra való előfizetéssel és konferenciarészvétel-támogatással is ösztönzi a tudományos munkát a Széchenyi István Egyetem. Az intézmény tovább emelte az erre szánt összeget, amely így már megközelíti az évi 600 millió forintot.</w:t>
      </w:r>
    </w:p>
    <w:p>
      <w:pPr/>
      <w:r>
        <w:rPr/>
        <w:t xml:space="preserve">A Széchenyi István Egyetem egyik stratégiai célja, hogy nemzetközi színvonalú tudományos kutatásokkal is hozzájáruljon a térség fejlődéséhez. Ezt ösztönzi a Széchenyi István Egyetemért Alapítvány Tudományos Ösztöndíj is, amire az intézmény oktatói, kutatói és professor emeritusai pályázhatnak.</w:t>
      </w:r>
    </w:p>
    <w:p>
      <w:pPr/>
      <w:r>
        <w:rPr/>
        <w:t xml:space="preserve">A nemrégiben befejeződött tanév második félévében 79-en éltek a lehetőséggel, ami összesen 130 pályázatot jelentett, mert voltak, akik több folyóiratcikkel is indultak; a legtöbben az Építész-, Építő- és Közlekedésmérnöki, az Audi Hungaria Járműmérnöki, a Gépészmérnöki, Informatikai és Villamosmérnöki, valamint az Albert Kázmér Mosonmagyaróvári Karról. (A Tudományos Ösztöndíj pályázati kiírása itt olvasható el: https://universitas.sze.hu/aktualis-palyazatok-/tudomanyos-osztondij.</w:t>
      </w:r>
    </w:p>
    <w:p>
      <w:pPr/>
      <w:r>
        <w:rPr/>
        <w:t xml:space="preserve">Dr. Lukács Eszter, az intézmény nemzetközi és stratégiai kapcsolatokért felelős elnökhelyettese kifejtette, hogy az ösztöndíj mértékének megállapítása a folyóiratok Scopus adatbázisban regisztrált besorolási rangsora alapján történik. Hozzátette: a következő, ősszel megjelenő pályázati kiírásban az egyetem vezetésének döntése értelmében az eddigiekhez képest még kedvezőbb feltételek szerepelnek majd.</w:t>
      </w:r>
    </w:p>
    <w:p>
      <w:pPr/>
      <w:r>
        <w:rPr/>
        <w:t xml:space="preserve">Személyenként 150 ezer forinttól már egymillió forintig terjedő összeg nyerhető el, akár évi tíz alkalommal is, azaz az oktatók-kutatók jelentős többletbevételre tehetnek szert. A legmagasabb ösztöndíjat azok kaphatják, akik Q1-es szakcikket készítenek nemzetközi kutatási hálóban, ahol a társszerzők legalább egyike a két legnagyobb nemzetközi felsőoktatási minősítő szervezet – a Quacquarelli Symonds (QS) vagy a Times Higher Education (THE) világranglistáján – top 100-ba tartozó intézményhez tartozik.</w:t>
      </w:r>
    </w:p>
    <w:p>
      <w:pPr/>
      <w:r>
        <w:rPr/>
        <w:t xml:space="preserve">Emelkedett a keretösszeg a Publikáció Támogatási Program esetében is. Ennek lényege, hogy az oktatók, a kutatók, valamint az egyetemmel jogviszonyban álló doktoranduszhallgatók Q1-Q4 minősítésű folyóiratokban megjelenő tudományos publikációinak közlési díját (APC) akár 3500 euróig átvállalja az intézmény. Idén június 30-ig 55 érvényes kérelem érkezett be erre, a legtöbb a Kautz Gyula Gazdaságtudományi, valamint az Építész-, Építő- és Közlekedésmérnöki Karról.</w:t>
      </w:r>
    </w:p>
    <w:p>
      <w:pPr/>
      <w:r>
        <w:rPr/>
        <w:t xml:space="preserve">Dr. Lukács Eszter hozzátette: a támogatási rendszerbe beletartozik az oktatóknak-kutatóknak biztosított angol nyelvoktatás, az angol nyelvű „akadémiai írás” kurzus, a tanulmányok nyelvi lektorálása, valamint az, hogy az egyetem idén 17, jövőre pedig már 24 könyvtári adatbázisra fizet elő, csaknem 200 millió forint értékben.</w:t>
      </w:r>
    </w:p>
    <w:p>
      <w:pPr/>
      <w:r>
        <w:rPr/>
        <w:t xml:space="preserve">„Mindez egyszerre segíti az egyetem globális láthatóságának erősödését, a kollégák tudományos előmenetelét, valamint azt, hogy intézményünk minél előkelőbb pozíciót foglaljon el a felsőoktatási ranglistákon” – hangsúlyozta.</w:t>
      </w:r>
    </w:p>
    <w:p>
      <w:pPr/>
      <w:r>
        <w:rPr/>
        <w:t xml:space="preserve">Köszönetet mondott dr. Filep Bálintnak, az egyetem elnökének a tudományos munka elkötelezett támogatásáért, azt ezt szolgáló keret megemeléséért, valamint Tóth Csillának, az Egyetemi Könyvtár és Levéltár Igazgatójának, a Nemzetközi Rangsor Testület és a Stratégiai Rangsor Bizottság tagjainak a támogatási rendszer gördülékeny működését lehetővé tevő munkájáért.</w:t>
      </w:r>
    </w:p>
    <w:p>
      <w:pPr/>
      <w:r>
        <w:rPr/>
        <w:t xml:space="preserve">Az intézmény ösztönzi az oktatók-kutatók konferenciarészvételét is. Erre a karok kaptak keretet, és a dékánok jogköre, hogy mely kollégákat támogatják.</w:t>
      </w:r>
    </w:p>
    <w:p>
      <w:pPr/>
      <w:r>
        <w:rPr/>
        <w:t xml:space="preserve">„Rangos nemzetközi folyóiratokban természetesen csak új tudományos eredmények alapján készült kéziratot lehet közölni. Ilyen új eredmények eléréséhez a Széchenyi-egyetem kiemelkedő kutatási környezetet biztosít. A kiváló infrastruktúra megfelelő alapot teremt kutatásainkhoz, innovációs projektjeink pedig jól publikálható kutatási feladatokat fogalmaznak meg. A kutató jelleg erősítése doktori iskoláink működésében szintén emeli a tudományos és publikációs teljesítményt” – húzta alá prof. dr. Friedler Ferenc, az egyetem rektora, tudományos elnökhelyettese.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https://hellosajto.hu/6584/megemelt-osszeggel-evi-600-millio-forinttal-osztonzi-a-tudomanyos-munkat-a-szechenyi-istvan-egyetem/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69258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2023-09-25T19:14:53+00:00</dcterms:created>
  <dcterms:modified xsi:type="dcterms:W3CDTF">2023-09-25T19:14:53+00:00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