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Aktuális és gyakori kérdésekre ad választ az eGN új, módosított kitöltési útmutatója</w:t>
      </w:r>
      <w:bookmarkEnd w:id="1"/>
    </w:p>
    <w:p>
      <w:pPr/>
      <w:r>
        <w:rPr/>
        <w:t xml:space="preserve">A Nébih a gazdálkodók igényeit figyelembe véve a leggyakoribb kérdések alapján frissítette az elektronikus gazdálkodási napló kitöltési útmutatóját, valamint bővítette a gyakran ismételt kérdések (GYIK) gyűjteményét is. A jelenlegi módosításokkal a hivatal többek között az őszi vetésű főnövény rögzítésével és a tápanyag gazdálkodási terv beküldésével kapcsolatos hasznos információkat foglalta össze.</w:t>
      </w:r>
    </w:p>
    <w:p>
      <w:pPr/>
      <w:r>
        <w:rPr/>
        <w:t xml:space="preserve">A Nébih több olyan kérdést is kapott a gazdálkodóktól, melyek egy-egy azonos téma köré csoportosíthatóak. A hivatal ezek alapján ‒ a naplóvezetés egyszerűsítése, az adminisztrációs terhek csökkentése érdekében ‒ módosította az eGN kitöltési útmutatóját, és bővítette a gyakran ismételt kérdések gyűjteményét is.</w:t>
      </w:r>
    </w:p>
    <w:p>
      <w:pPr/>
      <w:r>
        <w:rPr/>
        <w:t xml:space="preserve">Az évszakra való tekintettel kifejezetten időszerű az őszi vetésű növények kapcsán az a kérdés, hogy melyik évhez kell felvezetni azokat. A Nébih struktúrája szerint, jóllehet a támogatási év igazodik a naptári évhez, ugyanakkor az őszi vetésű kultúrák esetében a kincstári támogatást a termelők valójában az előző évben elvetett növényekre kapják. Ezt figyelembe véve az őszi vetésű kultúrákat mindig a következő évi ‒ jelen esetben a 2024-es ‒ gazdálkodási évre kell rögzíteni.</w:t>
      </w:r>
    </w:p>
    <w:p>
      <w:pPr/>
      <w:r>
        <w:rPr/>
        <w:t xml:space="preserve">A tápanyaggazdálkodási terv vezetésének gyakoriságára vonatkozóan is több kérdés érkezett a Nébih-hez, melyek alapján az útmutató ‒ a módosításnak köszönhetően ‒ még pontosabb válaszokat tud nyújtani.</w:t>
      </w:r>
    </w:p>
    <w:p>
      <w:pPr/>
      <w:r>
        <w:rPr/>
        <w:t xml:space="preserve">Több esetben kértek tájékoztatást a napló vezetésére kötelezett halála esetén felmerülő teendőkről is. A GYIK bővítésével a gyűjtemény most már ennek megválaszolására is kitér. Eszerint az örökösnek az örökhagyó naplójában nem kell semmilyen változtatást elvégeznie, ugyanakkor a saját naplójában tovább kell vezetnie az örökhagyó azon területeit, amelyek az örököshöz kerültek.</w:t>
      </w:r>
    </w:p>
    <w:p>
      <w:pPr/>
      <w:r>
        <w:rPr/>
        <w:t xml:space="preserve">Az Elektronikus Gazdálkodási Napló (eGN) módosított kitöltési útmutatója és a bővített GYIK gyűjtemény elérhető a Nébih portál eGN aloldalán.Kérdés esetén az egn@nebih.gov.hu címen kérhető segítség.    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https://hellosajto.hu/6560/aktualis-es-gyakori-kerdesekre-ad-valaszt-az-egn-uj-modositott-kitoltesi-utmutatoja/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64B5A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2023-09-25T18:33:26+00:00</dcterms:created>
  <dcterms:modified xsi:type="dcterms:W3CDTF">2023-09-25T18:33:26+00:00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