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felszín alatti és felszíni vizek szennyezés elleni védelme az EU-ban</w:t>
      </w:r>
      <w:bookmarkEnd w:id="1"/>
    </w:p>
    <w:p>
      <w:pPr/>
      <w:r>
        <w:rPr/>
        <w:t xml:space="preserve">A tiszta víz nélkülözhetetlen az emberek és az egészséges környezet számára. Milyen lépéseket tesz az EU és az Európai Parlament a vizek állapotának megőrzése érdekében?</w:t>
      </w:r>
    </w:p>
    <w:p>
      <w:pPr/>
      <w:r>
        <w:rPr/>
        <w:t xml:space="preserve">Az Európai Környezetvédelmi Ügynökség szerint az 1990-es és 2010-es évek között csökkent a vízszennyezés az EU-ban. A javuló tendenciát azonban visszaesés követte: 2016 óta a felszíni vizek 58%-a szennyezettnek tekinthető. Emellett a felszíni vizeknek csupán a 42%-a, a felszín alatti vizeknek pedig a 77%-a esetében beszélhetünk jó kémiai állapotról.</w:t>
      </w:r>
    </w:p>
    <w:p>
      <w:pPr/>
      <w:r>
        <w:rPr/>
        <w:t xml:space="preserve">A vízgazdálkodással kapcsolatos uniós jogszabályok végrehajtásáról szóló 2020. évi állásfoglalásában az Európai Parlament felszólította a Bizottságot, hogy hozzon meg minden szükséges intézkedést a vizek jó kémiai állapota érdekében, és tegyen határozott lépéseket olyan esetekben, amikor a tagállamok nem felelnek meg az uniós környezetminőségi előírásoknak. Emellett hangsúlyozta, hogy az ivóvíz minőségét befolyásoló anyagok – például a perfluor-alkilezett anyagok és bizonyos gyógyszerek – nyomon követését prioritásként kell kezelni.</w:t>
      </w:r>
    </w:p>
    <w:p>
      <w:pPr/>
      <w:r>
        <w:rPr/>
        <w:t xml:space="preserve">Az európai zöld megállapodás szennyezőanyag-mentességi célkitűzésével összhangban a Bizottság 2022 októberében javaslatot terjesztett elő, amelyben az édesvízi víztestek védelmében felül kívánja vizsgálni a felszíni vizek és a felszín alatti vizek szennyező anyagainak úgynevezett „megfigyelési listáit”. A bizottsági javaslat célja továbbá, hogy kiigazítsa a vizek vegyi szennyezésével kapcsolatos jelenlegi szabályozási keretet, és lehetővé tegye annak a tudományos fejlődés fényében történő gyors felülvizsgálatát.</w:t>
      </w:r>
    </w:p>
    <w:p>
      <w:pPr/>
      <w:r>
        <w:rPr/>
        <w:t xml:space="preserve">Felszín alatti és felszíni vizek</w:t>
      </w:r>
    </w:p>
    <w:p>
      <w:pPr/>
      <w:r>
        <w:rPr/>
        <w:t xml:space="preserve">A felszín alatti vizek a talaj, a homok és a kőzetek felszín alatti repedéseiben és vájataiban (pl. artézi kutakban, fúrott kutakban, forrásokban) találhatók.</w:t>
      </w:r>
    </w:p>
    <w:p>
      <w:pPr/>
      <w:r>
        <w:rPr/>
        <w:t xml:space="preserve">A felszíni vizek a felszíni víztestek (pl. folyamok, folyók, tavak, vizes élőhelyek, víztározók vagy patakok) összefoglaló elnevezése.</w:t>
      </w:r>
    </w:p>
    <w:p>
      <w:pPr/>
      <w:r>
        <w:rPr/>
        <w:t xml:space="preserve">A Parlament javaslata</w:t>
      </w:r>
    </w:p>
    <w:p>
      <w:pPr/>
      <w:r>
        <w:rPr/>
        <w:t xml:space="preserve">A Környezetvédelmi Bizottság (ENVI) 2023 júniusában elfogadta álláspontját a felszín alatti és felszíni vizek szennyezéssel szembeni védelméről és a vízminőségi előírások javításáról szóló bizottsági javaslatról. Az új jogszabálytervezet módosítja a víz-keretirányelvet, a felszín alatti vizekről szóló irányelvet és a környezetminőségi előírásokról szóló irányelvet (a felszíni vizekről szóló irányelv). Célja az emberi egészség és a természetes környezet hatékonyabb védelme a szennyező anyagokkal szemben.</w:t>
      </w:r>
    </w:p>
    <w:p>
      <w:pPr/>
      <w:r>
        <w:rPr/>
        <w:t xml:space="preserve">A megfigyelési listát nem szabad korlátozni</w:t>
      </w:r>
    </w:p>
    <w:p>
      <w:pPr/>
      <w:r>
        <w:rPr/>
        <w:t xml:space="preserve">A képviselők azt javasolják, hogy a megfigyelési listát a Bizottság javaslatával ellentétben ne korlátozzák az anyagok egy maximális számára, és azt rendszeresen vizsgálják felül az új tudományos bizonyítékok, valamint az új vegyi anyagok gyors ütemű megjelenésének figyelembevételével.A képviselők emellett több anyag, többek között a mikroműanyagok megfigyelési listára való felvételét is kérik, amint a megfelelő megfigyelési módszerek rendelkezésre állnak.</w:t>
      </w:r>
    </w:p>
    <w:p>
      <w:pPr/>
      <w:r>
        <w:rPr/>
        <w:t xml:space="preserve">A felszín alatti vizek védelme</w:t>
      </w:r>
    </w:p>
    <w:p>
      <w:pPr/>
      <w:r>
        <w:rPr/>
        <w:t xml:space="preserve">Az EU felszín alatti vizeinek hatékonyabb védelme érdekében a képviselők azt kérik, hogy azok esetében a küszöbértékek legyenek tizedakkorák, mint a felszíni vizek esetében.Továbbá szeretnék, ha a perfluor-alkilezett anyagok egy bizonyos csoportját felvennék a felszín alatti vizeket szennyező anyagok listájára, tekintettel arra, hogy ezeket az anyagokat az EU-ban a felszín alatti vizek mérési pontjainak több mint 70%-ánál észlelték. Ezenfelül szigorúbb előírásokat szeretnének a glifozátra, a biszfenolra, az atrazinra, a gyógyszerekre és a növényvédő szerekre.</w:t>
      </w:r>
    </w:p>
    <w:p>
      <w:pPr/>
      <w:r>
        <w:rPr/>
        <w:t xml:space="preserve">Fizessen a szennyező</w:t>
      </w:r>
    </w:p>
    <w:p>
      <w:pPr/>
      <w:r>
        <w:rPr/>
        <w:t xml:space="preserve">Végezetül a Környezetvédelmi Bizottság álláspontja szerint a szennyező anyagokat tartalmazó termékek gyártóinak hozzá kell járulniuk a megfigyelési költségekhez.</w:t>
      </w:r>
    </w:p>
    <w:p>
      <w:pPr/>
      <w:r>
        <w:rPr/>
        <w:t xml:space="preserve">A következő lépések</w:t>
      </w:r>
    </w:p>
    <w:p>
      <w:pPr/>
      <w:r>
        <w:rPr/>
        <w:t xml:space="preserve">A Parlament a 2023. szeptemberi plenáris ülésen elfogadta a javaslattal kapcsolatos tárgyalási álláspontját. Ezt követően, amint a Tanács is elfogadta álláspontját, megkezdődhetnek a tárgyalások a nemzeti kormányokkal a jogszabály végleges formájáról.</w:t>
      </w:r>
    </w:p>
    <w:p>
      <w:pPr/>
      <w:r>
        <w:rPr/>
        <w:t xml:space="preserve">További információ</w:t>
      </w:r>
    </w:p>
    <w:p>
      <w:pPr/>
      <w:r>
        <w:rPr/>
        <w:t xml:space="preserve">Szennyező anyagok az uniós vizekben: Az ellenőrzés céljából jegyzékbe vett vegyi anyagok felülvizsgálata</w:t>
      </w:r>
    </w:p>
    <w:p>
      <w:pPr/>
      <w:r>
        <w:rPr/>
        <w:t xml:space="preserve">A felszíni vizeket és a felszín alatti vizeket szennyező anyagokra vonatkozó előírások felülvizsgálata gokra vonatkozó előírások felülvizsgálata (angolul)</w:t>
      </w:r>
    </w:p>
    <w:p>
      <w:pPr/>
      <w:r>
        <w:rPr/>
        <w:t xml:space="preserve">Integrált vízgazdálkodás – a felszíni és felszín alatti vizekben található szennyező anyagok jegyzékeinek felülvizsgálata</w:t>
      </w:r>
    </w:p>
    <w:p>
      <w:pPr/>
      <w:r>
        <w:rPr/>
        <w:t xml:space="preserve">Uniós cselekvési terv: „Út a szennyezőanyag-mentes levegő, víz és talaj felé” </w:t>
      </w:r>
    </w:p>
    <w:p>
      <w:pPr/>
      <w:r>
        <w:rPr/>
        <w:t xml:space="preserve">REF: 20230831STO04505</w:t>
      </w:r>
    </w:p>
    <w:p>
      <w:pPr/>
      <w:r>
        <w:rPr/>
        <w:t xml:space="preserve">Sajtókapcsolat:</w:t>
      </w:r>
    </w:p>
    <w:p>
      <w:pPr>
        <w:numPr>
          <w:ilvl w:val="0"/>
          <w:numId w:val="1"/>
        </w:numPr>
      </w:pPr>
      <w:r>
        <w:rPr/>
        <w:t xml:space="preserve">Szontagh Andrásné Annamária, sajtóattasé</w:t>
      </w:r>
    </w:p>
    <w:p>
      <w:pPr>
        <w:numPr>
          <w:ilvl w:val="0"/>
          <w:numId w:val="1"/>
        </w:numPr>
      </w:pPr>
      <w:r>
        <w:rPr/>
        <w:t xml:space="preserve">+36 1 411 3552</w:t>
      </w:r>
    </w:p>
    <w:p>
      <w:pPr>
        <w:numPr>
          <w:ilvl w:val="0"/>
          <w:numId w:val="1"/>
        </w:numPr>
      </w:pPr>
      <w:r>
        <w:rPr/>
        <w:t xml:space="preserve">andrasne.szontagh@europarl.europa.eu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https://hellosajto.hu/6557/a-felszin-alatti-es-felszini-vizek-szennyezes-elleni-vedelme-az-eu-ban/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9C208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2023-09-25T18:28:56+00:00</dcterms:created>
  <dcterms:modified xsi:type="dcterms:W3CDTF">2023-09-25T18:28:56+00:00</dcterms:modified>
</cp:coreProperties>
</file>

<file path=docProps/custom.xml><?xml version="1.0" encoding="utf-8"?>
<Properties xmlns="http://schemas.openxmlformats.org/officeDocument/2006/custom-properties" xmlns:vt="http://schemas.openxmlformats.org/officeDocument/2006/docPropsVTypes"/>
</file>