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visszavonta a Global Faktor Zrt. tevékenységi engedélyét</w:t>
      </w:r>
      <w:bookmarkEnd w:id="1"/>
    </w:p>
    <w:p>
      <w:pPr/>
      <w:r>
        <w:rPr/>
        <w:t xml:space="preserve">Az MNB visszavonta a Global Faktor Zrt. hitel-és pénzkölcsön nyújtására vonatkozó tevékenységi engedélyét és elrendelte végelszámolását. Az intézkedés oka többek között, hogy a pénzügyi vállalkozás – az MNB többszöri felhívása ellenére – immár több mint két éve folyamatosan nem vagy késve tesz eleget adatszolgáltatási kötelezettségének és figyelmen kívül hagyta a korábbi felügyeleti felhívásokban, határozatokban foglalt felügyeleti előírásokat, kötelezéseket.</w:t>
      </w:r>
    </w:p>
    <w:p>
      <w:pPr/>
      <w:r>
        <w:rPr/>
        <w:t xml:space="preserve">A Magyar Nemzeti Bank (MNB) ma közzétett határozatában visszavonta a Global Faktor Zrt. hitel-és pénzkölcsön nyújtása pénzügyi szolgáltatási tevékenység – faktoring üzletági korlátozással történő – végzésére vonatkozó tevékenységi engedélyét. A jegybank a határozat közlésének napjával elrendelte a pénzügyi vállalkozás végelszámolását. Végelszámolóként – a jogszabályi előírásnak megfelelően - a Pénzügyi Stabilitási és Felszámoló NKft-t jelölte ki.</w:t>
      </w:r>
    </w:p>
    <w:p>
      <w:pPr/>
      <w:r>
        <w:rPr/>
        <w:t xml:space="preserve">Mint a jegybank megállapította, a pénzügyi vállalkozás jelentős késedelemmel, az erre kötelező határozatban megjelölt határidőhöz képest is késve és csak részben tett eleget törzsadat-bejelentési kötelezettségének az MNB felé.</w:t>
      </w:r>
    </w:p>
    <w:p>
      <w:pPr/>
      <w:r>
        <w:rPr/>
        <w:t xml:space="preserve">A faktorcég késedelmesen küldte meg az MNB számára a 2021. évre vonatkozó pénzmosási, illetve auditált éves jelentését is, több negyedéves adatszolgáltatását pedig ugyancsak a jogszabályban előírt adatszolgáltatási határidőn túl teljesített. A 2023. I. és II. negyedévre vonatkozó jelentési és a kapcsolódó adatszolgáltatási, valamint a 2022. évre vonatkozó auditált jelentési kötelezettségének nem tett eleget. A Global Faktor Zrt. működésére vonatkozó tartós, immár évek óta fennálló folyamatos adathiány egyrészt jelentős működési kockázatot hordozott magában, másrészt akadályozta az MNB felügyelési tevékenységének ellátását.</w:t>
      </w:r>
    </w:p>
    <w:p>
      <w:pPr/>
      <w:r>
        <w:rPr/>
        <w:t xml:space="preserve">A pénzügyi vállakozás emellett számos alkalommal nem teljesítette a jegybank korábbi határozataiban foglalt felügyeleti kötelezéseket, előírásokat, annak ellenére, hogy az MNB korábbi intézkedése során kifejezetten felhívta a figyelmét arra, hogy a jogsértő magatartás folytatása esetén további súlyosabb szankciót – végső esetben akár a tevékenységi engedély visszavonását – is alkalmazhat.</w:t>
      </w:r>
    </w:p>
    <w:p>
      <w:pPr/>
      <w:r>
        <w:rPr/>
        <w:t xml:space="preserve">Mindezek alapján az MNB megállapította, hogy a pénzügyi vállalkozás érdemben nem működik együtt, nem jogkövető, illetve nem tanúsít az üzletileg megbízható (prudens) működéshez szükséges, a szabályozott piacokon működő pénzügyi intézménytől elvárható ésszerű és a szakma szabályai szerint egyaránt elvárható magatartást és gondosságot.</w:t>
      </w:r>
    </w:p>
    <w:p>
      <w:pPr/>
      <w:r>
        <w:rPr/>
        <w:t xml:space="preserve">A Global Faktor Zrt. tevékenységi engedélye visszavonásának a társaság – utolsó beküldött adatszolgáltatása alapján megállapított – csekény piaci súlya miatt nincs érdemi hatása a pénzügyi piacokra. A társasággal szemben fennálló esetleges fizetési kötelezettségeiket az érintett ügyfeleknek változatlanul teljesíteniük kell.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https://hellosajto.hu/6408/az-mnb-visszavonta-a-global-faktor-zrt-tevekenysegi-engedelyet/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5E5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2023-09-20T19:46:32+00:00</dcterms:created>
  <dcterms:modified xsi:type="dcterms:W3CDTF">2023-09-20T19:46:32+00:00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