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Nem lesz könnyebb a másnap! – Megtévesztették a fogyasztókat a Regenera ital másnaposság elleni hatásával kapcsolatban</w:t>
      </w:r>
      <w:bookmarkEnd w:id="1"/>
    </w:p>
    <w:p>
      <w:pPr/>
      <w:r>
        <w:rPr/>
        <w:t xml:space="preserve">A Gazdasági Versenyhivatal (GVH) megállapította, hogy a Regenera revitalizáló és másnaposság elleni ital gyártója és forgalmazója, az SSHS Group Kft. és a Regenera Hungary Kft. alaptalanul állították a termék másnaposság elleni hatását, ezzel megtévesztették a fogyasztókat. A GVH a vállalkozásokat megfelelési program bevezetésére kötelezte, valamint megtiltotta a jogsértő kommunikáció további folytatását.</w:t>
      </w:r>
    </w:p>
    <w:p>
      <w:pPr/>
      <w:r>
        <w:rPr/>
        <w:t xml:space="preserve">A Gazdasági Versenyhivatal februárban indított vizsgálatot a Regenera másnaposság elleni ital gyártójával és forgalmazójával, az SSHS Group Kft-vel és a Regenera Hungary Kft-vel szemben. A vállalkozások többek között közösségi média felületeken, a weboldalukon és országos televíziós csatornán népszerűsítették a Regenera terméket. Jellemzően a termék másnaposság elleni hatását (anti-hangover) emelték ki, vagyis azt, hogy összetevői hatékonyan hozzájárulhatnak a szervezetben az alkohol lebontásához. A hirdetésekben azt is kiemelték, hogy a termék összetevői fokozhatják a természetes méregtelenítést, javíthatják a szellemi frissességet, ezzel azt a benyomást keltették a fogyasztókban, hogy összefüggés van a termék fogyasztása és az egészségük között.</w:t>
      </w:r>
    </w:p>
    <w:p>
      <w:pPr/>
      <w:r>
        <w:rPr/>
        <w:t xml:space="preserve">A cégek reklámjai kifejezetten azokat a fiatalokat szólították meg, akik aktív életet élnek, szórakoznak, fesztiválokon, bulikon vesznek részt, miközben tanulnak vagy dolgoznak is. Számukra az előző napi – esetleg túlzott mértékű – alkoholfogyasztást követően fontos, hogy milyen minőségben telik a másnap.</w:t>
      </w:r>
    </w:p>
    <w:p>
      <w:pPr/>
      <w:r>
        <w:rPr/>
        <w:t xml:space="preserve">A GVH vizsgálata megállapította, hogy a másnaposság elleni (annak utólagos enyhítésére vagy annak megelőzésére vonatkozó), az alkoholfogyasztást követő napi egészségi állapotot, közérzetet javító hatás nem volt igazolható, emiatt a másnaposság elleni hatásra utaló valamennyi üzenet jogsértőnek minősült. A cégek állításai az élelmiszerekre irányadó ágazati szabályoknak sem feleltek meg.</w:t>
      </w:r>
    </w:p>
    <w:p>
      <w:pPr/>
      <w:r>
        <w:rPr/>
        <w:t xml:space="preserve">A GVH Versenytanácsa a döntésnél figyelembe vette, hogy a vállalkozások első alkalommal követtek el jogsértést és az eljárás során végig együttműködőek voltak, ezért a bírság kiszabása helyett figyelmeztetést adott. Emellett a nemzeti versenyhatóság kötelezte a cégeket, hogy alakítsák ki a versenyjogi előírásoknak való megfelelési programjukat és a jogsértés megelőzését biztosító saját belső eljárásrendjüket.</w:t>
      </w:r>
    </w:p>
    <w:p>
      <w:pPr/>
      <w:r>
        <w:rPr/>
        <w:t xml:space="preserve">A GVH ezúton is felhívja a fogyasztók figyelmét arra, hogy mindig legyenek körültekintőek, amikor az alkohol gyorsabb lebontását ígérő másnaposság elleni szerek hirdetéseivel találkoznak. Ugyanis ezek használatával sem kerülhető el a túlzott alkoholfogyasztás miatt kialakult lassabb reakcióidő és a szervezet hosszabb ideig tartó regenerálódása.</w:t>
      </w:r>
    </w:p>
    <w:p>
      <w:pPr/>
      <w:r>
        <w:rPr/>
        <w:t xml:space="preserve">Az ügy hivatali nyilvántartási száma: VJ/2/2023.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https://hellosajto.hu/6179/nem-lesz-konnyebb-a-masnap-megtevesztettek-a-fogyasztokat-a-regenera-ital-masnapossag-elleni-hatasaval-kapcsolatban/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347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2023-09-15T15:17:46+00:00</dcterms:created>
  <dcterms:modified xsi:type="dcterms:W3CDTF">2023-09-15T15:17:46+00:00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