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Családbarát közösségi tér létesült a Műegyetemen</w:t>
      </w:r>
      <w:bookmarkEnd w:id="1"/>
    </w:p>
    <w:p>
      <w:pPr/>
      <w:r>
        <w:rPr/>
        <w:t xml:space="preserve">Családbarát egyetemként a BME több fórumon is támogatja munkatársait a munka és a magánélet egészséges egyensúlyának megteremtésében.</w:t>
      </w:r>
    </w:p>
    <w:p>
      <w:pPr/>
      <w:r>
        <w:rPr/>
        <w:t xml:space="preserve">„A Műegyetem elkötelezett munkavállalói és hallgatói esélyegyenlőségének biztosítása iránt. Fontos és hosszútávú cél, hogy a gyermeket vállaló hallgatók és oktatók a kisgyermekes években se essenek ki a tudományos életből, egyetemi tanulmányaikat, szakmai pályafutásukat gyermeknevelés mellett is folytatni tudják. 2022 tavaszán a BME Tehetségsegítő Tanácsa a Rektori Kabinet támogatásával egy új, Vissza a tudományba! elnevezésű pályázati felhívást tett közzé a kisgyermeket nevelő műegyetemi oktatók számára, havi rendszeres hozzájárulással támogatva a nyertes pályázókat tudományos előmenetelükben, új publikációk megjelentetésében. A Műegyetemen jó gyereknek lenni, jó tanulni és jó dolgozni.”” – hangsúlyozta nyitó beszédében a rektor a Műegyetem vezetésének ezirányú törekvéseit.</w:t>
      </w:r>
    </w:p>
    <w:p>
      <w:pPr/>
      <w:r>
        <w:rPr/>
        <w:t xml:space="preserve">A családbarát közösségi tér feladata, hogy baba- és gyerekbarát teret biztosítson azon BME-s kisgyermekes szülők számára, akik a gyermekgondozás ideje alatt is folytatni kívánják tudományos vagy hivatali tevékenységüket, egyetemi tanulmányaikat, így segítve fokozatos visszatérésüket az egyetem kötelékébe és a munka világába. A többfunkciós térben a játszóház mellett szoptatásra és pelenkázásra is alkalmas baba-mama szoba és teakonyha is található.</w:t>
      </w:r>
    </w:p>
    <w:p>
      <w:pPr/>
      <w:r>
        <w:rPr/>
        <w:t xml:space="preserve">„Hazánkban szerencsére egyre több cég és intézmény jön rá arra, hogy dolgozóiknak szükségük van a munka és a magánélet közötti minőségi kapcsolatra.” – hangsúlyozta beszédében Hornung Ágnes a Kulturális és Innovációs Minisztérium családokért felelős államtitkára a családbarát szemlélet elterjedésének fontosságát, és példákat hozott az elmúlt tíz év családbarát intézkedéseire. „A kormány is a minőségi kapcsolat megteremtésének elősegítésére törekszik a munka, a tanulás, illetve a magánélet és a gyermeknevelés között, amihez minőségi közösségi terek kialakítása elengedhetetlen” - jelentette ki Hornung Ágnes kedden a Budapesti Műszaki és Gazdaságtudományi Egyetemen.</w:t>
      </w:r>
    </w:p>
    <w:p>
      <w:pPr/>
      <w:r>
        <w:rPr/>
        <w:t xml:space="preserve">„A BME-n önálló munkacsoport dolgozik azoknak az intézkedéseknek a megvalósításán, amelyek az egyetem működését még inkább családbaráttá teszik a jövőben. A mai napi rendezvényt is abban a szellemben keltettük életre, hogy közösségi szinten hívjuk fel munkatársaink figyelmét a munka és a magánélet közötti egyensúly fontosságára, mellyel sokat tehetünk egészségünk megőrzése és a kiégés elkerülése érdekében.” - emelte ki beszédében a Kancellár a munkáltatói és a munkavállalói közös felelősség jelentőségét.</w:t>
      </w:r>
    </w:p>
    <w:p>
      <w:pPr/>
      <w:r>
        <w:rPr/>
        <w:t xml:space="preserve">A Műszakváltó névvel fémjelzett egész napos esemény az egyetemi Gender Equality Kari Összekötő Munka Csoport, az Esélyegyenlőségi Bizottság és a Tehetségsegítő Tanács közös munkájának eredménye. A nap során a BME munkatársainak lehetősége lesz megismerkedni az E épületben megnyíló családbarát közösségi térrel, szűrőbuszos egészségügyi vizsgálatokon részt venni, és egy különleges, interaktív előadássorozat keretei közt felfedezni, milyen lehetőségek nyílnak a munka és magánélet közti egyensúly megteremtésére. A Zero Waste mozgalom egyetemi elterjedését segítve pedig egész nap játékok, könyvek, és felszerelések adományozhatók a játszóház és baba-mama szoba részére.</w:t>
      </w:r>
    </w:p>
    <w:p>
      <w:pPr/>
      <w:r>
        <w:rPr/>
        <w:t xml:space="preserve">A Budapesti Műszaki és Gazdaságtudományi Egyetem mélyen elkötelezett a munkavállalói és a hallgatói esélyegyenlőség biztosítása iránt. Ennek a kötelezettségvállalásnak megvalósításaként a BME 2021 júliusában tette közzé esélyegyenlőségi tervét magyar nyelven, októberben pedig, összhangban a nemzeti és európai szakpolitikákkal, kidolgozta a Nemek Közötti Egyenlőségi Tervet (BME GEP). Az esélyegyenlőség értékei hangsúlyosak az Intézményi Fejlesztési Tervben (2021- 2025), és a Rektori Programban is kulcsfontosságú szerepet töltenek be.</w:t>
      </w:r>
    </w:p>
    <w:p>
      <w:pPr/>
      <w:r>
        <w:rPr/>
        <w:t xml:space="preserve">Az Egyetem számtalan kezdeményezéssel tesz azért, hogy méltó legyen a családbarát munkahely minősítésre:</w:t>
      </w:r>
    </w:p>
    <w:p>
      <w:pPr/>
      <w:r>
        <w:rPr/>
        <w:t xml:space="preserve">Egyetemi Életpálya Tervező kurzust indít,</w:t>
      </w:r>
    </w:p>
    <w:p>
      <w:pPr/>
      <w:r>
        <w:rPr/>
        <w:t xml:space="preserve">kaput nyit a gyermekek, a közös családi élmények számára (gyermekeknek szóló</w:t>
      </w:r>
    </w:p>
    <w:p>
      <w:pPr/>
      <w:r>
        <w:rPr/>
        <w:t xml:space="preserve">előadások, rendezvények, sporttáborok, Gyerekegyetem);</w:t>
      </w:r>
    </w:p>
    <w:p>
      <w:pPr/>
      <w:r>
        <w:rPr/>
        <w:t xml:space="preserve">a Még töbBMEsét Alapítvány által létrehozott bölcsőde és óvoda támogatásával felvételi</w:t>
      </w:r>
    </w:p>
    <w:p>
      <w:pPr/>
      <w:r>
        <w:rPr/>
        <w:t xml:space="preserve">előnyt nyújt a műegyetemi dolgozók gyermekeinek,</w:t>
      </w:r>
    </w:p>
    <w:p>
      <w:pPr/>
      <w:r>
        <w:rPr/>
        <w:t xml:space="preserve">egészség- és környezettudatos akciókat, rendezvényeket szervez,</w:t>
      </w:r>
    </w:p>
    <w:p>
      <w:pPr/>
      <w:r>
        <w:rPr/>
        <w:t xml:space="preserve">illetve hazai és nemzetközi együttműködések által is biztosítja az esélyegyenlőséget az</w:t>
      </w:r>
    </w:p>
    <w:p>
      <w:pPr/>
      <w:r>
        <w:rPr/>
        <w:t xml:space="preserve">egyetem dolgozói számára.</w:t>
      </w:r>
    </w:p>
    <w:p>
      <w:pPr/>
      <w:r>
        <w:rPr/>
        <w:t xml:space="preserve">A Nemek Közötti Egyenlőségi Terv meglétét is vizsgáló QS World University Rankings:Sustainability 2023-as listáján a környezeti hatás (Environmental Impact) területen a Műegyetem a legjobb magyar intézményként a 198. helyezést érte el. A környezeti hatás és a társadalmi hatás (Social Impact) indikátoraiból számolt összrangsorban pedig az előkelő a 341-360. helyen végzett.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Kommunikációs Igazgatóság</w:t>
      </w:r>
    </w:p>
    <w:p>
      <w:pPr>
        <w:numPr>
          <w:ilvl w:val="0"/>
          <w:numId w:val="1"/>
        </w:numPr>
      </w:pPr>
      <w:r>
        <w:rPr/>
        <w:t xml:space="preserve">+36 1 463 2250</w:t>
      </w:r>
    </w:p>
    <w:p>
      <w:pPr>
        <w:numPr>
          <w:ilvl w:val="0"/>
          <w:numId w:val="1"/>
        </w:numPr>
      </w:pPr>
      <w:r>
        <w:rPr/>
        <w:t xml:space="preserve">kommunikacio@bme.hu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Műegyetem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8.906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Műegyetem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Műegyetem
                <w:br/>
                <w:br/>
              </w:t>
            </w:r>
          </w:p>
        </w:tc>
      </w:tr>
    </w:tbl>
    <w:p>
      <w:pPr/>
      <w:r>
        <w:rPr/>
        <w:t xml:space="preserve">Eredeti tartalom: Budapesti Műszaki és Gazdaságtudományi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https://hellosajto.hu/6052/csaladbarat-kozossegi-ter-letesult-a-muegyetemen/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Műszaki és Gazdaságtudományi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26EA1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2023-09-12T16:10:38+00:00</dcterms:created>
  <dcterms:modified xsi:type="dcterms:W3CDTF">2023-09-12T16:10:38+00:00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