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Két újabb taggal bővül a KiberPajzs összefogás</w:t>
      </w:r>
      <w:bookmarkEnd w:id="1"/>
    </w:p>
    <w:p>
      <w:pPr/>
      <w:r>
        <w:rPr/>
        <w:t xml:space="preserve">A Gazdaságfejlesztési Minisztérium és a Magyar Államkincstár is csatlakozott a KiberPajzs projekthez. Az MNB, a Bankszövetség, az NMHH, az NBSZ-NKI, az ORFK, az IM és az SzTFH közös oktatási és kommunikációs együttműködése a lakosság felkészítését tűzte ki célul a digitális pénzügyi bűnözők ellen, akik jellemzően a fogyasztók érzelmi manipulálásával, illetve megtévesztésével támadnak. A KiberPajzs projektben résztvevő intézmények a lakossági ügyfelek pénzügyi tudatosságának erősítése, a kiberkockázatok minél hatékonyabb kezelése érdekében fogtak össze. A téma fontosságát jelzi, hogy a projekt tagjain túl nem csak az érintett pénzügyi szolgáltatók, hanem további piaci szereplők és szervezetek is figyelemfelhívó kampányokkal igyekeznek az ügyfelek digitális pénzügyi ismereteit fejleszteni.</w:t>
      </w:r>
    </w:p>
    <w:p>
      <w:pPr/>
      <w:r>
        <w:rPr/>
        <w:t xml:space="preserve">A Magyar Nemzeti Bank aktív részvételével tavaly novemberben életre hívott KiperPajzs kibervédelmi edukációs és kommunikációs együttműködéshez a Gazdaságfejlesztési Minisztérium (GFM) és a Magyar Államkincstár (Kincstár) is csatlakozott, melyet sajtótájékoztató keretében jelentettek be az érintett szervezetek. Az eseményen a Magyar Bankszövetség és a Médiaunió Alapítvány képviselői is tájékoztatást adtak a kiberbiztonság területén történt lepésekről, illetve a témával kapcsolatos kutatás eredményéről.</w:t>
      </w:r>
    </w:p>
    <w:p>
      <w:pPr/>
      <w:r>
        <w:rPr/>
        <w:t xml:space="preserve">Az MNB részéről Patai Mihály köszöntötte az összefogás új tagjait. A jegybank alelnöke beszédében hangsúlyozta, hogy számos intézmény és a hazai pénzforgalom legnagyobb szereplői közösen dolgoznak azon, hogy a fogyasztók felismerjék és megértsék az elektronikus pénzforgalomhoz kötődő veszélyeket, és azokat megfelelően kezelni is tudják. Ennek érdekében megújították a közel egy éve indított kiberpajzs.hu honlapot, ahol komplett tudástárral, felhívásokkal, érdekes cikkekkel és egyszerű videós üzenetekkel mutatják be a főbb csalási formákat. Az alelnök bemutatta az MNB nyáron kiadott új ajánlását is, mely számos elvárást támaszt a hazai bankok felé a visszaélések sikeres megelőzése és visszaszorítása érdekében. Ilyenek például a banki visszaélésszűrő rendszerek fejlesztése, a fogyasztói figyelemfelhívó intézkedések és ügyfélvédelmi szabályok hangsúlyozása. Bejelentette továbbá, hogy az MNB kezdeményezésére - a GIRO Zrt.-vel együttműködve - egy központi visszaélésszűrő rendszer bevezetését is tervezik, amely valós időben szolgáltat olyan többlet információkat, amelyek a pénzforgalmi szolgáltatók saját elemzéseiből nem deríthetők ki.</w:t>
      </w:r>
    </w:p>
    <w:p>
      <w:pPr/>
      <w:r>
        <w:rPr/>
        <w:t xml:space="preserve">A Kormány minden eszközt megragad annak érdekében, hogy megvédje a családokat és a háztartásokat, ez alól a pénzügyi biztonság sem jelent kivételt – tájékoztatott a Gazdaságfejlesztési Minisztérium képviseletében dr. Túri Anikó. Az államtitkár hozzátette, hogy a digitalizáció térnyerésével együtt sajnálatosan a csalások és visszaélések száma is növekszik, így minden korábbinál fontosabbá vált a pénzügyi edukáció és a pénzügyi tudatosság fejlesztése, a fogyasztók védelme. Ezt a célt szolgálja a PÉNZ7 és ezt erősíti a KiberPajzs is, amelyhez immár a Gazdaságfejlesztési Minisztérium is csatlakozik. A minisztérium célja, hogy az ismeretek bővítésén túlmutatóan felhívja a figyelmet, hogy bármilyen probléma esetén az azonnali cselekvés az egyik legfontosabb teendő, továbbá megerősítse a csalás vagy megtévesztés áldozatává válók segítését és megfelelő tájékoztatását – összegezte a GFM államtitkára.</w:t>
      </w:r>
    </w:p>
    <w:p>
      <w:pPr/>
      <w:r>
        <w:rPr/>
        <w:t xml:space="preserve">A KiberPajzs együttműködésben a Bankszövetségen keresztül a kezdetektől részt vett a Magyar Államkincstár, a téma fontossága miatt most önálló résztvevőként is csatlakoztak. A Magyar Államkincstár piacvezető az értékpapír forgalmazásban, több mint 820 ezer ügyféllel. A Kincstár saját és partnerein keresztül értékesített állampapír-állománya meghaladja a 7000 milliárd forintot. Bugár Csaba, a Kincstár elnöke elmondta: Az a cél, hogy növeljék az ügyfelek kiberbiztonsági tudatosságát és az értékpapírszámlák védelmét. Kiemelte, hogy a Kincstár rendszerei biztonságosak, folyamatosan tesztelik és fejlesztik azokat. A bűnözők nem a Kincstár rendszereit célozzák, hanem az ügyfeleket és a sajnos az ügyfelek maguk adják meg adataikat a csalóknak.</w:t>
      </w:r>
    </w:p>
    <w:p>
      <w:pPr/>
      <w:r>
        <w:rPr/>
        <w:t xml:space="preserve">Dr Kovács Levente a Magyar Bankszövetség főtitkára prezentációja során kiemelte, hogy a a mindennapokban olyan, mint az egészségünk terén a COVID volt; lerohanta az életünket és új szabályokat teremtett. A kibertér biztonsága a közös védekezés mellett egyéni óvatosságot és tudatos figyelmet követel meg. A védelem, a védőoltás a . A egy különleges program a virtuális immunrendszer megerősítésére. Az MNB adatai szerint 2023 első negyedévében a bankkártyákhoz kapcsolódó visszaélések összértéke meghaladta az 1,6 milliárd forintot, míg az elektronikus pénzforgalomhoz (elsősorban átutalásokhoz) kapcsolódó sikeres visszaélések értéke ennek közel a duplája, elérte az 3,1 milliárd forintot. Ugyanakkor ki kell hangsúlyoznunk, hogy Magyarországon a teljes pénzforgalomhoz viszonyítva továbbra is alacsony az elektronikus pénzforgalmon keresztül megfigyelhető visszaélések aránya, még ha ezek száma és értéke az első negyedévben tovább emelkedett, tette hozzá a Bankszövetség főtitkára.</w:t>
      </w:r>
    </w:p>
    <w:p>
      <w:pPr/>
      <w:r>
        <w:rPr/>
        <w:t xml:space="preserve">„A kulcs te vagy!” címmel indult el az idén 15 éves Médiaunió Alapítvány kampánya, amely a kibertér veszélyeire és az online tudatosságra hívja fel a figyelmet. A magyar felhasználók 22%-a, azaz több mint ötöde vált már online csalás áldozatává – derül ki a Médiaunió IPSOS- együttműködésben készített kutatásából. „A legtöbbször közvetlenül a felhasználót akarják megtéveszteni, ezt pedig sajnos egyre kifinomultabb módszerekkel teszik, ezért választotta a Médiaunió idei kampánytémának az online adat- és pénzügyi védelmet” – mondta Kardos Ferenc, a Médiaunió Alapítvány ügyvezetője. A kutatás biztató eredménye, hogy az online csalás áldozatául esett felhasználók túlnyomó többsége (69,9%-a) tudta, kihez kell fordulnia segítségért. Ez pénzügyi csalások esetében a számlavezető bank. Akik még nem voltak áldozatok, azok között kétféle típust különböztetünk meg: a tudatos felhasználókat, és azokat, akiknek szerencséjük volt… „A kulcs te vagy!” kampány honlapja az ő kezükbe is hatékony eszközöket ad, amelyekkel magabiztosabban járhatnak el az online térben.</w:t>
      </w:r>
    </w:p>
    <w:p>
      <w:pPr/>
      <w:r>
        <w:rPr/>
        <w:t xml:space="preserve">Az egyre intenzívebbé váló kiberfenyegetettséggel szemben fellépő intézmények, az érintett pénzügyi szolgáltatók és piaci szervezetek figyelemfelhívó kampányokkal igyekeznek az ügyfelek digitális pénzügyi tudatosságát fejleszteni szinte folyamatosan az év minden napján. A KiberPajzs projekt kiemelten figyel a fiatalkorúakra, a fokozottan kiszolgáltatott társadalmi csoportokra (így az idősekre), de a fogyasztók mellett megelőző jellegű üzeneteket fogalmaz meg a kis- és középvállalati, illetve az egyéb céges ügyfelek felé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Bankszövetség
                <w:br/>
                <w:br/>
                Balról: Patai Mihály, Alelnök, MNB; dr. Túri Anikó, Államtitkár, Gazdaságfejlesztési Minisztérium; Bugár Csaba, Elnök, Magyar Államkincstár
              </w:t>
            </w:r>
          </w:p>
        </w:tc>
      </w:tr>
    </w:tbl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https://hellosajto.hu/5955/ket-ujabb-taggal-bovul-a-kiberpajzs-osszefogas/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DB12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2023-09-07T16:43:27+00:00</dcterms:created>
  <dcterms:modified xsi:type="dcterms:W3CDTF">2023-09-07T16:43:27+00:00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