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Megakadt a kilábalás júliusban</w:t>
      </w:r>
      <w:bookmarkEnd w:id="1"/>
    </w:p>
    <w:p>
      <w:pPr/>
      <w:r>
        <w:rPr/>
        <w:t xml:space="preserve">Ma reggel kiskereskedelmi forgalmi adatokat tett közzé a Központi Statisztikai Hivatal az idei hetedik hónapra vonatkozóan.</w:t>
      </w:r>
    </w:p>
    <w:p>
      <w:pPr/>
      <w:r>
        <w:rPr/>
        <w:t xml:space="preserve">A várttal ellentétben megakadt a júniusban megkezdődött kilábalás: bár a naptárhatástól megtisztított mutató javult: 7,6 százalékkal esett az éves index júliusban, kedvezőtlen, hogy havi alapon csökkent a volumen. Az élelmiszer jellegű üzletek eladásainak mérséklődése 4,1, a tartós cikkeké 5,5 százalékra csökkent, ugyanakkor az üzemanyag-forgalom 20,5 százalékkal zuhant az idei hetedik hónapban az előző év azonos időszakához viszonyítva. Elsősorban az üzemanyagok terén mutattak az előzetes adatok derűsebb képet, a másik két szegmens a vártnak megfelelően alakult. 2023. január–júliusban a forgalom volumene – szintén naptárhatástól megtisztított adatok szerint – 9,9%-kal kisebb volt az előző év azonos időszakinál.</w:t>
      </w:r>
    </w:p>
    <w:p>
      <w:pPr/>
      <w:r>
        <w:rPr/>
        <w:t xml:space="preserve">Az elmúlt hónapok fogyasztásának visszaesésében jelentős szerepet vállalt egyrészt a rendkívül magas infláció miatt bekövetkező érdemi reálbércsökkenés, valamint a tavalyi év első felében felépült masszív bázis is. A továbbra is bőven kétszámjegyű bérkiáramlás, a jelenleg még mindig mérsékelt energiaárak és a fokozatosan ereszkedő infláció azonban fontos támaszai lehetnek a második félévre vetíthető felívelésnek, melyet erősítenek az elmúlt időszak adatai. A kiskereskedelmi forgalom éves változása az utolsó negyedévben térhet vissza a pozitív tartományba. A ma közölt adatok tükrében a harmadik negyedéves gazdasági teljesítmény tekintetében még kérdéses az éves GDP-változás előjele.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Nagy János, makrogazdasági elemző</w:t>
      </w:r>
    </w:p>
    <w:p>
      <w:pPr>
        <w:numPr>
          <w:ilvl w:val="0"/>
          <w:numId w:val="1"/>
        </w:numPr>
      </w:pPr>
      <w:r>
        <w:rPr/>
        <w:t xml:space="preserve">janos.nagy@erstebank.hu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https://hellosajto.hu/5931/megakadt-a-kilabalas-juliusban/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A4DC9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2023-09-07T16:01:58+00:00</dcterms:created>
  <dcterms:modified xsi:type="dcterms:W3CDTF">2023-09-07T16:01:58+00:00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