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Nincs vége a technikai recessziónak, sőt…</w:t>
      </w:r>
      <w:bookmarkEnd w:id="1"/>
    </w:p>
    <w:p>
      <w:pPr/>
      <w:r>
        <w:rPr/>
        <w:t xml:space="preserve">Közzétette a KSH ma reggel az idei második negyedéves GDP-re vonatkozó gyorsbecslését. A gazdaság éves szinten 2,4%-kal csökkent. Negyedéves alapon 0,3%-kal csökkent a GDP, ezzel nem ért véget a tavalyi második félévben kezdődött technikai recesszió. 1996 óta most először fordul elő, hogy egymást követő négy negyedévben csökken a bruttó hazai termék. A részletek egyelőre nem ismertek, a hivatal rövid kommentárja szerint a gazdasági teljesítmény csökkenéséhez legnagyobb mértékben az ipar, a piaci szolgáltatások, ezen belül főként a szállítás, raktározás és a kereskedelem járultak hozzá. A csökkenést mérsékelte a mezőgazdaság jó teljesítménye. A szolgáltatások hozzáadott értékének csökkenését részben ellensúlyozta a humánegészségügyi, szociális ellátás nemzetgazdasági ág jelentős növekedése, megközelítve a Covid-járvány előtti szintet.</w:t>
      </w:r>
    </w:p>
    <w:p>
      <w:pPr/>
      <w:r>
        <w:rPr/>
        <w:t xml:space="preserve">A havi termelési adatok már mutatták, hogy a legtöbb fronton visszaesés következett be április-júniusban: a kiskereskedelem különösen, de az ipar és az építőipar is meglehetősen gyengén teljesített a tárgyidőszakban. Az azt megelőző időszakban a mezőgazdaság, az egészségügy és néhány piaci szolgáltatás teljesítménye részben ellensúlyozta a termelő ágazatok és a kereskedelem gyenge kibocsátást. Főként a piaci szolgáltatások esetében ez ezúttal nem történt meg.</w:t>
      </w:r>
    </w:p>
    <w:p>
      <w:pPr/>
      <w:r>
        <w:rPr/>
        <w:t xml:space="preserve">A gazdasági aktivitás mélypontja a hivatalos adatok fényében a második negyedév végére tehető, júliustól elindulhat(ott) felfelé a hazai konjunktúra. A mérséklődésnek indult, de továbbra is extrém magas infláció még mindig szorítja vissza a fizetőképes keresletet, ezzel együtt a hamarosan pozitív tartományba lépő reálbérváltozás e tekintetben kedvező fordulatot hozhat. A restriktív monetáris politika, a kormányzati halasztások és az uniós források elmaradása a beruházási aktivitás érdemi lassulását eredményezik. Mindemellett egyelőre a globális gazdaság fellendülése is várat magára a legfrissebb felmérések és távol-keleti adatok szerint, ami hátráltatja a jelentős hazai kapacitásbővítések exportlehetőségeinek kiaknázását. Ma kijött kedvezőtlen adat tükrében, bár a második félévben továbbra is pozitív számokra számítunk, összességében elkerülhetetlennek látszik a recesszió az egész évre vonatkozóan.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János, makrogazdasági elemző</w:t>
      </w:r>
    </w:p>
    <w:p>
      <w:pPr>
        <w:numPr>
          <w:ilvl w:val="0"/>
          <w:numId w:val="1"/>
        </w:numPr>
      </w:pPr>
      <w:r>
        <w:rPr/>
        <w:t xml:space="preserve">janos.nagy@erstebank.hu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https://hellosajto.hu/5214/nincs-vege-a-technikai-recesszionak-sot/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FC43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2023-08-16T15:40:10+00:00</dcterms:created>
  <dcterms:modified xsi:type="dcterms:W3CDTF">2023-08-16T15:40:10+00:00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