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Magyarországon elsőként egy rovarölő szert juttathatnak ki drónnal</w:t>
      </w:r>
      <w:bookmarkEnd w:id="1"/>
    </w:p>
    <w:p>
      <w:pPr/>
      <w:r>
        <w:rPr/>
        <w:t xml:space="preserve">Elérhető az első növényvédő szer hazánkban, mely már kijuttatható pilóta nélküli légi járművel: az acetamiprid hatóanyagú, Mospilan 20 SG rovarölő szer esetében történt meg az engedély kiterjesztése. A készítmény cseresznyében, meggyben és dióban alkalmazható drónnal történő permetezéssel, mellyel a termesztők a cseresznyelégy és a nyugati dióburok-fúrólégy ellen védekezhetnek.</w:t>
      </w:r>
    </w:p>
    <w:p>
      <w:pPr/>
      <w:r>
        <w:rPr/>
        <w:t xml:space="preserve">A Mospilan 20 SG rovarölő szer a Combi-protec csalétek és rovarölő szer, hatásjavító segédanyaggal kombinációban permetezhető ki.</w:t>
      </w:r>
    </w:p>
    <w:p>
      <w:pPr/>
      <w:r>
        <w:rPr/>
        <w:t xml:space="preserve">Az engedélyezett szer megléte mellett természetesen kiemelten fontos az egyéb munkavédelmi előírások szigorú betartása. A pilóta nélküli légi jármű maximum 2 méteres magasságban repülhet a kultúra felett. A drón legnagyobb megengedett repülési sebessége 15 km/h. A permetezés során továbbá biztosítani kell azt is, hogy a kezelendő kultúrára kerülő permetlé cseppek 50%-os térfogat szerinti átmérője legalább 200 µm legyen. A kezelt területtől tartandó védőtávolság 20 méter.</w:t>
      </w:r>
    </w:p>
    <w:p>
      <w:pPr/>
      <w:r>
        <w:rPr/>
        <w:t xml:space="preserve">A munka megkezdése előtt a kezelt terület és a hozzá tartozó védősáv szélén a következő felirattal ellátott, figyelmeztető táblákat kell elhelyezni: „Pilóta nélküli légi járműves (drónos) permetezés folyik ezen a területen, belépni a területre veszélyes és tilos!”</w:t>
      </w:r>
    </w:p>
    <w:p>
      <w:pPr/>
      <w:r>
        <w:rPr/>
        <w:t xml:space="preserve">A Nébih felhívja a növényvédelmi szakirányítók, a növényvédő szert felhasználók és kijuttatók figyelmét, hogy a készítmény forgalmi kategória besorolása – a hatóanyagra vonatkozó harmonizált osztályozás figyelembevételével – megváltozik az alábbiak szerint:</w:t>
      </w:r>
    </w:p>
    <w:p>
      <w:pPr/>
      <w:r>
        <w:rPr/>
        <w:t xml:space="preserve">Légi kijuttatás esetén: I.</w:t>
      </w:r>
    </w:p>
    <w:p>
      <w:pPr/>
      <w:r>
        <w:rPr/>
        <w:t xml:space="preserve">Földi kijuttatás esetén: 2 g, 3 g, 4 g, 5 g, 10 g, 25 g, 50 g, 100 g, 120 g-os kiszerelések esetén: II.200 g, 1 kg, 1,5 kg, 5 kg-os kiszerelések esetén: I.</w:t>
      </w:r>
    </w:p>
    <w:p>
      <w:pPr/>
      <w:r>
        <w:rPr/>
        <w:t xml:space="preserve">A Mospilan 20 SG rovarölő permetezőszer – a jelen módosítást megelőző előírások szerint készült címkével – legkésőbb 2023. november 23. napjáig forgalmazható.</w:t>
      </w:r>
    </w:p>
    <w:p>
      <w:pPr/>
      <w:r>
        <w:rPr/>
        <w:t xml:space="preserve">Kapcsolódó jogszabály:A mező- és erdőgazdasági légi munkavégzésről szóló 44/2005. (V.6.) FVM-GKM-KvVM rendelet</w:t>
      </w:r>
    </w:p>
    <w:p>
      <w:pPr/>
      <w:r>
        <w:rPr/>
        <w:t xml:space="preserve">Összességében az első készítmény engedélyének kiadásával elhárult minden akadály a drónos permetezés jogszabályoknak megfelelő végzése elől. Mindazonáltal emlékeztetjük az érintetteket, hogy a jogszerű tevékenységhez az alkalmazott drónnak továbbra is típusminősítéssel szükséges rendelkeznie, és a drón pilótájának is szerepelnie kell a Nébih által vezetett drónpilóta nyilvántartásban. Felhívjuk arra is a figyelmet, hogy a drónos permetezés változatlanul légi növényvédelemnek minősül, ezért kizárólag növényorvos felügyelete mellett végezhető. Továbbá a tevékenység megkezdése előtt engedélyt kell kérni a területileg illetékes vármegyei kormányhivatal növény- és talajvédelmi osztályától.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https://hellosajto.hu/5204/magyarorszagon-elsokent-egy-rovarolo-szert-juttathatnak-ki-dronnal/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C443F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2023-08-15T16:24:02+00:00</dcterms:created>
  <dcterms:modified xsi:type="dcterms:W3CDTF">2023-08-15T16:24:02+00:00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