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Megtévesztette a fogyasztókat a Telekom kedvezményes mobilnet-ajánlata</w:t>
      </w:r>
      <w:bookmarkEnd w:id="1"/>
    </w:p>
    <w:p>
      <w:pPr/>
      <w:r>
        <w:rPr/>
        <w:t xml:space="preserve">A Gazdasági Versenyhivatal (GVH) mintegy 22 milliós bírságot szabott ki a Magyar Telekomra, amiért tisztességtelenül népszerűsítette ügyfelei körében egyes, hűségvállaláshoz kapcsolódó mobilnet-kedvezményeit.</w:t>
      </w:r>
    </w:p>
    <w:p>
      <w:pPr/>
      <w:r>
        <w:rPr/>
        <w:t xml:space="preserve">A nemzeti versenyhatóság tavaly indult vizsgálata megállapította, hogy a Magyar Telekom megtévesztően népszerűsítette ügyfelei között egyes mobilinternet-kedvezményeit, amelyeket hűségvállalás esetére kínált. A kampány üzenetei (pl. „50% kedvezményt kapsz mobilneted havidíjából 3 hónapon át, és még 30 GB mobil netet is díjmentesen belföldre 90 napra, ha 1 éves hűséget vállalsz mobil előfizetésedre a Telekom alkalmazásban”) ugyanis azt a benyomást kelthették, hogy a kedvezményeket bármelyik ügyfél igénybe veheti, ha további egy évnyi hűségidőt vállal a meglévő előfizetésére. Valójában azonban a lezárt díjcsomaggal rendelkező fogyasztók csak a meglévőtől eltérő feltételű, új díjcsomagra történő szerződéskötéssel válhattak jogosulttá a kedvezményekre, így a kampány megtévesztő üzeneteket közvetített feléjük.</w:t>
      </w:r>
    </w:p>
    <w:p>
      <w:pPr/>
      <w:r>
        <w:rPr/>
        <w:t xml:space="preserve">A GVH Versenytanácsa a jogsértés mérlegelésekor figyelembe vette, hogy a tisztességtelen reklámkampány nem nyílt formában folyt, hanem egy viszonylag szűk előfizetői kört célzott, belső tájékoztatási csatornákon (pl. sms-ben és push üzenetekben). A nemzeti versenyhatóság tekintettel volt ugyanakkor arra is, hogy a céget 10 év alatt már tizedik alkalommal marasztalja el fogyasztóvédelmi típusú jogsértésekért. A versenyhatóság mindezek figyelembevételével 21,7 millió forintos bírságot rótt ki a Magyar Telekom Nyrt.-re.</w:t>
      </w:r>
    </w:p>
    <w:p>
      <w:pPr/>
      <w:r>
        <w:rPr/>
        <w:t xml:space="preserve">Az ügy hivatali nyilvántartási száma: VJ/24/2022.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https://hellosajto.hu/5150/megtevesztette-a-fogyasztokat-a-telekom-kedvezmenyes-mobilnet-ajanlata/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2ECD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2023-08-14T17:36:32+00:00</dcterms:created>
  <dcterms:modified xsi:type="dcterms:W3CDTF">2023-08-14T17:36:32+00:00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