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felnőttek körében egyre népszerűbb szakmát tanulni</w:t>
      </w:r>
      <w:bookmarkEnd w:id="1"/>
    </w:p>
    <w:p>
      <w:pPr/>
      <w:r>
        <w:rPr/>
        <w:t xml:space="preserve">Budapesten a szakirányú oktatásban részesülők több mint 40 százaléka felnőttképzési jogviszonyban tanul.</w:t>
      </w:r>
    </w:p>
    <w:p>
      <w:pPr/>
      <w:r>
        <w:rPr/>
        <w:t xml:space="preserve">Szeptemberig lehet még jelentkezni a felnőtteknek szóló szakmai képzésekre. Az érdeklődő 25 év felettiek közel 180 szakma közül válogathatnak, az első két szakma megszerzése pedig továbbra is ingyenes. A Budapesti Kereskedelmi és Iparkamara felhívja a figyelmet, hogy a duális képzőhelyen folytatott tanulmányok alatt a képzésben résztvevők munkaviszonyban maradhatnak.</w:t>
      </w:r>
    </w:p>
    <w:p>
      <w:pPr/>
      <w:r>
        <w:rPr/>
        <w:t xml:space="preserve">A Szakképzés Információs Rendszere (SZIR) adatai szerint 2023 első félévében a szakképzésben Budapesten közel 20 ezer fő vett részt, ebből 40 százalék úgynevezett felnőttképzési jogviszonyban – a szakképző iskolai vagy technikumi képzésben – tanult. A legnépszerűbbek a fővárosban az elektronikai és elektrotechnikai képzések ezt követik a turizmus-vendéglátás képzései, de a dobogóra felfértek a kreatív szakmák is.</w:t>
      </w:r>
    </w:p>
    <w:p>
      <w:pPr/>
      <w:r>
        <w:rPr/>
        <w:t xml:space="preserve">Magyarországon az állam mindenki számára ingyenesen biztosítja két szakma és egy szakképesítés megszerzését: az első szakma esetében a szakmai bizonyítvány megszerzéséig, a második szakma esetében három tanéven keresztül, illetve szakképesítés esetében az első képesítő vizsga befejezéséig.</w:t>
      </w:r>
    </w:p>
    <w:p>
      <w:pPr/>
      <w:r>
        <w:rPr/>
        <w:t xml:space="preserve">A BKIK tapasztalatai szerint népszerű a szakképzési rendszernek az a speciális szegmense is, amely lehetőséget nyújt arra, hogy a képzésben résztvevők szakképzési szerződéses jogviszonyt létesítsenek akár a saját munkahelyükkel (munkaviszonyukkal párhuzamosan), akár egy másik vállalkozással. A duális képzésben résztvevő tanulók a munkaviszonyuk megtartása mellet sajátíthatnak el olyan hiányszakmákat, mellyel aztán egy pályamódosítást végrehajtva akár azonnal el is tudnak helyezkedni. A BKIK közel 800 vállalkozással áll kapcsolatban, amelyek összesen 1159 képzőhelyet működtetnek Budapesten.</w:t>
      </w:r>
    </w:p>
    <w:p>
      <w:pPr/>
      <w:r>
        <w:rPr/>
        <w:t xml:space="preserve">A BKIK a Magyar Kereskedelmi és Iparkamarával, illetve az ország minden területi iparkamarájával együtt dolgozik a szakképzés népszerűsítésén. Közös céljuk, hogy azok a felnőttek is megismerjék lehetőségeiket a szakképzésben, akik élethelyzetükből adódóan pályamódosításra kényszerülnek.</w:t>
      </w:r>
    </w:p>
    <w:p>
      <w:pPr/>
      <w:r>
        <w:rPr/>
        <w:t xml:space="preserve">„A mai munkaerőpiac szinte csak hiányszakmákat ismer, így a budapesti kamara kiemelten fontosnak tartja a szakmatanulás népszerűsítését a felnőttek körében is. Kevesen tudják, hogy az állam két szakma megszerzését mindenki számára ingyenesen biztosítja, így felnőttként sincs késő váltani. A döntés segítése érdekében létrehoztunk egy a felnőttek szakmatanulását segítő egy oldalas kisokost, melyet a BKIK honlapján mindenki számára hozzáférhetővé tettünk. Célunk, hogy a duális képzőhelyeken megszerzett képzési gyakorlat minél inkább megfeleljen a vállalatok és a munkaerőpiac igényeinek” – mondta el Csókay Ákos, a Budapesti Kereskedelmi és Iparkamara főtitkára.</w:t>
      </w:r>
    </w:p>
    <w:p>
      <w:pPr/>
      <w:r>
        <w:rPr/>
        <w:t xml:space="preserve"> A BKIK által összeállított felnőttképzéssel kapcsolatos kisokos itt 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https://hellosajto.hu/5091/a-felnottek-koreben-egyre-nepszerubb-szakmat-tanulni/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141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2023-08-10T18:12:15+00:00</dcterms:created>
  <dcterms:modified xsi:type="dcterms:W3CDTF">2023-08-10T18:12:15+00:00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