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A Richter és a Mithra megállapodást kötöttek az Estelle® és a Donesta® hatóanyagszállításáról</w:t>
      </w:r>
      <w:bookmarkEnd w:id="1"/>
    </w:p>
    <w:p>
      <w:pPr/>
      <w:r>
        <w:rPr/>
        <w:t xml:space="preserve">A női egészség iránt elkötelezett Richter Gedeon Nyrt. („Richter”) és a Mithra Pharmaceuticals (Euronext Brüsszel: MITRA), („Mithra”) a mai napon bejelentetik, hogy egy kötelező erejű megállapodást írtak alá az Estelle®, egy kombinált orális fogamzásgátló és a Donesta®, egy postmenopauzás tünetek kezelésére szolgáló termékjelölt hatóanyagszállításáról.</w:t>
      </w:r>
    </w:p>
    <w:p>
      <w:pPr/>
      <w:r>
        <w:rPr/>
        <w:t xml:space="preserve">A megállapodás értelmében a Richter gyártja és szállítja az Estetrol (E4), natív ösztrogént a Mithra Estelle® és Donesta® gyártásához.</w:t>
      </w:r>
    </w:p>
    <w:p>
      <w:pPr/>
      <w:r>
        <w:rPr/>
        <w:t xml:space="preserve">Bogsch Erik, a Richter Gedeon Igazgatóságának elnöke hozzátette: “Örülünk, hogy ezzel a szerződéssel tovább szélesíthetjük együttműködésünket a Mithra-val, amely lehetővé teszi, hogy kihasználjuk a meglévő szteroid kémiai tudásunkat és hatóanyagszállítási képességeinket. A megállapodás egyúttal a Richter Gedeon eltökéltéségének bizonyítéka is, hogy olyan termékeket fejlesszen és hozzon forgalomba, amelyek javítják a nők életminőségét minden életkorban."</w:t>
      </w:r>
    </w:p>
    <w:p>
      <w:pPr/>
      <w:r>
        <w:rPr/>
        <w:t xml:space="preserve">David Horn Solomon, a Mithra vezérigazgatója megjegyezte: “Ez a megállapodás tovább mélyíti a Richter Gedeonnal már meglévő szoros együttműködést, valamint javítja és kiterjeszti az Estelle® előállítására vonatkozó gyártási képességeinket, a termék árbevétel növekedésének megfelelően. A már meglévő kereskedelmi együttműködéseink jó úton haladnak és mindegyiket segíti a Richter Gedeon nőgyógyászat terén szerzett jelentős tapasztalata. Jelen megállapodás lehetővé teszi számunkra és disztribúciós partnereink számára, hogy az egyedülálló hatóanyagunkhoz kereskedelmi téren megbízható beszállító szállítsa a hatóanyagot. A szerződés biztosítja ezen felül a nyereségességet és az ellátási láncunk megfelelően biztonságos működését az Estetrol rendszeres és megbízható szállításával, amely lehetővé teszi Estelle® and Donesta®.” gyártását.</w:t>
      </w:r>
    </w:p>
    <w:p>
      <w:pPr/>
      <w:r>
        <w:rPr/>
        <w:t xml:space="preserve">A Mithra és a Richter 2018-ban kötöttek licenc és szállítási megállapodást az Estelle® értékesítésére az európai és a FÁK térségre, amelyet 2020-ban kitejesztettek a legfontosabb latin-amerikai országokra vonatozóan is. A megállapodás értelmében, a szerződés aláírásakor a Richter 35 M€ mérföldkő kifizetést teljesített. Emellett a termék fejlesztéséhez és törzskönyvezéséhez kapcsolódóan, a Mithra további 20 M€ mérföldkő bevételre is jogosulttá vált. A fentieken túlmenően a Mithra az árbevételhez kötött mérföldkő bevételre, és a forgalomhoz kapcsolódó sávos royalty bevételre is jogosult.. A Mithra a latin-amerikai országokat is magában foglaló szerződés aláírásakor mérföldkő kifizetésben részesült, amelynek összegét a felek nem hozták nyilvánosságra, illetve jogosult a termék fejlesztéséhez és árbevételéhez kötődő mérföldkő bevételekre, valamint a nettó forgalomhoz kapcsolódó sávos royalty bevételekre is.</w:t>
      </w:r>
    </w:p>
    <w:p>
      <w:pPr/>
      <w:r>
        <w:rPr/>
        <w:t xml:space="preserve">A Mithra és a Richter egy 20 évre szóló licenc megállapodást írt alá a Donesta® európai, latin-amerikai, auszráliai és új-zélandi forgalmazásáról. A 2023 februárjában aláírt szerződés értelmében a Mithra 55 M€ mérföldkő bevételben részesült, míg további 15 M€ mérföldkő bevételre és az értékesítéshez kapcsolódó sávos royalty bevételekre is jogosult. A Richter felelős a termék gyártásáért és az ellátás biztosításáért a fent említett területek mindegyike esetében.</w:t>
      </w:r>
    </w:p>
    <w:p>
      <w:pPr/>
      <w:r>
        <w:rPr/>
        <w:t xml:space="preserve">Az Estelle®, a Mithra első E4 hatóanyagot tartalmazó terméke, amely 15 mg estetrol-t (E4) és 3 mg drospirenone-t (DRSP) tartalmazó kombinált fogamzásgátló, az USA-ban, Kanadában NEXTSTELLIS® márkanév alat, míg Európában DROVELIS® és LYDISILKA® márkanevek alatt forgalmazzák. A Donesta® a Mithra új generációs orális Estetrol alapú hormonterápiás termékjelöltje.</w:t>
      </w:r>
    </w:p>
    <w:p>
      <w:pPr/>
      <w:r>
        <w:rPr/>
        <w:t xml:space="preserve">Mithra - Háttéradatok</w:t>
      </w:r>
    </w:p>
    <w:p>
      <w:pPr/>
      <w:r>
        <w:rPr/>
        <w:t xml:space="preserve">A Mithra (Euronext: MITRA), egy belga biotechnológia vállalat, melynek célja, hogy az innováció segítségével új lehetőségeket biztosítson átalakítva ezzel a nőgyógyászat területét, kiemelt figyelmet szentelve a fogamzásgátlásnak és a menopauzának. A Mithra célja, hogy olyan új és jobb készítményeket fejlesszen a nők részére, amelyek valamennyi életkorban kielégítik a nagyobb hatékonyság, a magasabb biztonság és a könnyű használat iránti igényeiket. A Mithra feltárja a természetes ösztrogén estetrol széleskörű alkalmazási lehetőségeit a nőgyógyászatban és azon túl. 2021-ben, az első Estetrol alapú készítmény, az Estelle® fogamzásgátló tabletta sikeres bevezetését követően, a Mithra jelenleg a második, új-generációs hormonterápiás termékére, a Donesta®-ra összpontosít. A Mithra továbbá komplex terápiás megoldásokat fejleszt és gyárt a fogamzásgátlás, a menopauza és egyes, hormonfüggő onkológiai megbetegedések területére. Bérfejlesztési és bérmunka üzemegységükben (Mithra CDMO) a kutatás, a fejlesztés és a speciális gyártási eljárások technológiai platformját kínálja partnereinek. A Mithra székhelye a belgiumi Liège-ben található, a világ több, mint 100 országában van jelen és mintegy 230 alkalmazottat foglalkoztat. www.mithra.comNEXTSTELLIS®, LYDISILKA®, ESTELLE® és DONESTA a Mithra Pharmaceuticals-, vagy annak egyik leányvállalatának bejegyzett védjegyei.DROVELIS® a Richter Gedeon Nyrt.által bejegyzett márkanév.</w:t>
      </w:r>
    </w:p>
    <w:p>
      <w:pPr/>
      <w:r>
        <w:rPr/>
        <w:t xml:space="preserve">Richter - Háttéradatok</w:t>
      </w:r>
    </w:p>
    <w:p>
      <w:pPr/>
      <w:r>
        <w:rPr/>
        <w:t xml:space="preserve">A budapesti székhelyű Richter Gedeon Nyrt. (www.gedeonrichter.com) az egyik legnagyobb közép-kelet-európai gyógyszeripari vállalat, amely Nyugat-Európában, Kínában, Latin-Amerikában, valamint Ausztráliában is közvetlen piaci jelenlétet épített ki. A 2022. év végén a 3,9 MrdEUR (4,1 MrdUSD) tőzsdei értékkel bíró vállalat ugyanebben az évben mintegy 2,0 MrdEUR (2,1 MrdUSD) konszolidált árbevételt ért el. A Társaság termékpalettája számos fontos terápiás területet – nőgyógyászati, központi idegrendszeri, szív- és érrendszeri – ölel fel. A Közép-Kelet Európa legnagyobb K+F központjával rendelkező vállalatnál az eredeti kutatás a központi idegrendszer megbetegedéseire irányul. Széleskörűen elismert szteroid-kémiai ismeretei révén a Richter a világ egyik legjelentősebb vállalata a nőgyógyászat területén. A Társaság jelentős erőforrásokat fordít bioszimiláris termékek fejlesztésére is.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Beke Zsuzsa, PR és kormányzati kapcsolatok vezető</w:t>
      </w:r>
    </w:p>
    <w:p>
      <w:pPr>
        <w:numPr>
          <w:ilvl w:val="0"/>
          <w:numId w:val="1"/>
        </w:numPr>
      </w:pPr>
      <w:r>
        <w:rPr/>
        <w:t xml:space="preserve">+36 1 431 4888</w:t>
      </w:r>
    </w:p>
    <w:p>
      <w:pPr>
        <w:numPr>
          <w:ilvl w:val="0"/>
          <w:numId w:val="1"/>
        </w:numPr>
      </w:pPr>
      <w:r>
        <w:rPr/>
        <w:t xml:space="preserve">zs.beke@richter.hu</w:t>
      </w:r>
    </w:p>
    <w:p>
      <w:pPr/>
      <w:r>
        <w:rPr/>
        <w:t xml:space="preserve">Eredeti tartalom: Richter Gedeon Nyrt.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https://hellosajto.hu/5006/a-richter-es-a-mithra-megallapodast-kotottek-az-estelle-es-a-donesta-hatoanyagszallitasarol/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2023-08-08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Richter Gedeon Nyrt.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5E2E2F0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2023-08-08T17:28:07+00:00</dcterms:created>
  <dcterms:modified xsi:type="dcterms:W3CDTF">2023-08-08T17:28:07+00:00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