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Egységes Kérelem adatainak átemelésével segíti az eGN vezetését a Nébih</w:t>
      </w:r>
      <w:bookmarkEnd w:id="1"/>
    </w:p>
    <w:p>
      <w:pPr/>
      <w:r>
        <w:rPr/>
        <w:t xml:space="preserve">A Nébih az Egységes Kérelemben megadott területi adatokat feltöltötte az eGN rendszerbe, megkönnyítve az elektronikus napló kitöltését. Az EK adatok tömeges áttöltését követően a permetezési naplón kívüli jogcímek is megnyílnak a gazdálkodók számára. Ezáltal minden akadály elhárult a Gazdálkodási Napló elektronikus vagy papírformában történő naprakész vezetése elől. Egyúttal a 2024-es napló is megnyílik annak érdekében, hogy már rögzíteni lehessen az őszi vetésű növények érdekében végzett műveleteket.</w:t>
      </w:r>
    </w:p>
    <w:p>
      <w:pPr/>
      <w:r>
        <w:rPr/>
        <w:t xml:space="preserve">A Nébih az eGN vezetésére kötelezett gazdálkodók munkájának megkönnyítése érdekében feltöltötte a rendszerbe a Magyar Államkincstár (MÁK) elektronikus felületén, az Egységes Kérelemben (EK) rögzített területi adatokat. A gazdálkodóknak tehát nem kell a MÁK-nál korábban már megadott adatokat az eGN rendszerbe is egyedileg felvinniük, a tömeges áttöltés funkciót kiválasztva, az adatokat az EK-ban nem szereplő információkkal kiegészítve, azonnal megkezdhetik a műveletek rögzítését.A rendszer a tömeges áttöltés során lehetőséget ad a gazdálkodók által az eGN-ben korábban rögzített adatok ‒ EK-ban szereplő információkkal való ‒ bővítésére. Minden esetben a felhasználó határozhat arról, hogy a már felvitt termőhelyekhez és hasznosításhoz az EK-ban megadott adatokat társítja-e, vagyis dönthet arról, hogy az EK szerint kívánja-e pontosítani az eGN-ben felvitt adatokat.</w:t>
      </w:r>
    </w:p>
    <w:p>
      <w:pPr/>
      <w:r>
        <w:rPr/>
        <w:t xml:space="preserve">Kötelező azonban elvégezni a szinkronizációt, amennyiben a gazdálkodó EK tábla sorszámmal egészíti ki a termőhelyi adatait. Ezáltal biztosítható ugyanis, hogy az eGN-ben szereplő és az EK-ban rögzített adatok pontosan megegyezzenek.</w:t>
      </w:r>
    </w:p>
    <w:p>
      <w:pPr/>
      <w:r>
        <w:rPr/>
        <w:t xml:space="preserve">Azon termőhelyek esetében, amelyeket a termelő korábban csak az EK-ban rögzített, mostantól lehetőség van kiválasztani, és tömegesen létrehozni az eGN felületen is. Ezt követően az EK-ban nem szereplő adatokkal kiegészítve lehet véglegesíteni a termőhelyet és a hasznosítást, mely után már műveletet is lehet rögzíteni a mezőgazdasági táblákhoz.Fontos kiemelni, hogy abban az esetben, ha az EK beadási időszakot követően adatváltozás történt vagy történik, a területváltozást nem kell átvezetni a naplóban, ugyanis a támogatható terület változásától a tábla tényleges területe nem változik. Az EK adatok áttöltését követően egyúttal a permetezési naplón kívüli jogcímek is megnyílnak.Mindezzel valamennyi akadály elhárult a tekintetben, hogy a termelők ‒ a jogszabályoknak megfelelően ‒ megkezdhessék a Gazdálkodási Napló elektronikus vagy papírformában történő naprakész vezetését. A naprakészség követelményeiről további információ az útmutatóban olvasható.A 2024-es (2023/2024 gazdálkodási év) napló is megnyílik annak érdekében, hogy már rögzíteni lehessen az őszi vetésű (2024. évi EK-ban szereplő) növények érdekében végzett műveleteket. A 2023-as napló EK betöltés/szinkronizáció befejezését követően, célszerű lesz a termőhelyek csoportos örökítésének elvégzése azon termőhelyek esetében, ahol nem kerül sor területmódosításra. Ezzel ugyanis egyszerűbbé válik a következő évi termőhelyek felvitele.</w:t>
      </w:r>
    </w:p>
    <w:p>
      <w:pPr/>
      <w:r>
        <w:rPr/>
        <w:t xml:space="preserve">A későbbiekben a területi adatok évről évre örökíthetőek lesznek.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https://hellosajto.hu/4831/az-egyseges-kerelem-adatainak-atemelesevel-segiti-az-egn-vezeteset-a-nebih/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07CE8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2023-08-01T16:50:46+00:00</dcterms:created>
  <dcterms:modified xsi:type="dcterms:W3CDTF">2023-08-01T16:50:46+00:00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