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bookmarkStart w:id="1" w:name="_Toc1"/><w:r><w:t>Nyáron sincs megállás a nagyvállalatoknál</w:t></w:r><w:bookmarkEnd w:id="1"/></w:p><w:p><w:pPr/><w:r><w:rPr/><w:t xml:space="preserve">Nyáron sem húzzák le a rolót a hazai nagyvállalatok, 10-ből 9 cég nem tervez leállást szeptemberig. Akinél mégis lesz, várhatóan 1-2 hétig fog tartani. A cégvezetők viszont többnyire megengednek maguknak egy kis pihenést: minden negyedik 1-2 hétre, közel harmaduk pedig több mint két hétre megy el nyaralni idén nyáron - derül ki a K&amp;H kutatásából. A gyermekes munkavállalók támogatásában a vállalatok harmada partner a nyári szünetben. Legtöbb esetben azzal segítik a szülőket, hogy bevihetik a gyermeket a munkahelyre, de van, ahol a home office a megoldás a vakáció alatt.</w:t></w:r></w:p><w:p><w:pPr/><w:r><w:rPr/><w:t xml:space="preserve">Itt a nyár, még sincs megállás a hazai nagyvállalatoknál. </w:t></w:r></w:p><w:p><w:pPr/><w:r><w:rPr/><w:t xml:space="preserve">„A K&amp;H kutatásából azt látjuk, hogy a nagyvállalatok működését nem befolyásolja érdemben a nyári időszak, 10-ből 9 vállalat nem tervez szünetet tartani szeptemberig. Csupán minden tizedik cég készül teljes leállásra idén, ami várhatóan 1-2 hétig fog tartani. A különböző ágazatok közül leginkább az ipari vállalatokra jellemző a nyári leállás (20%), a kereskedelemben viszont szinte alig lesz olyan cég, aki több hétre kirakná a zárva táblát (4%). A szolgáltatásban pedig az átlaggal szinte megegyező arányban várható nyári leállás (9%)” - mondta el Rajna Gábor, a K&amp;H Vállalati ügyfelek divízió vezetője.</w:t></w:r></w:p><w:p><w:pPr/><w:r><w:rPr/><w:t xml:space="preserve">A főnökök is nyaralnak</w:t></w:r></w:p><w:p><w:pPr/><w:r><w:rPr/><w:t xml:space="preserve">A vezetők is megengednek maguknak egy kis szabadságot nyáron. Legnagyobb arányban azok vannak, akik 1-2 hétre hagyják hátra a munkát (37%), de közel minden harmadik cégvezető tervez több mint két hetes nyaralást (29%). Minden ötödik vezető azonban alig tud elszakadni a munkától, mert kevesebb, mint egy hétre hagyja csak ott a vállalatot (19%), míg olyan is bőven akad, aki egyáltalán nem megy el szabadságra nyáron (15%).</w:t></w:r></w:p><w:p><w:pPr/><w:r><w:rPr/><w:t xml:space="preserve">A kutatás arra is rávilágít, hogy a szabadság hossza szoros összefüggésben van a cég árbevételének nagyságával. A 10 milliárd forint alatti éves árbevételű vállalatokbál minden harmadik vezető tud elmenni több mint két hét pihenésre, míg a 10 milliárd forint feletti éves árbevételű cégeknél csupán minden nyolcadik, és inkább a rövidebb nyaralás jellemző.</w:t></w:r></w:p><w:p><w:pPr/><w:r><w:rPr/><w:t xml:space="preserve">Az ágazatok közül az iparban és a szolgáltató szektorban a maximum 2 hetes (44%-44%) nyaralás jellemző. A kereskedelemben viszont úgy tűnik nagyobb szünetre van szükség, mert itt a minimum 2 hetes nyaralás a legjellemzőbb a cégvezetők körében (36%).</w:t></w:r></w:p><w:p><w:pPr/><w:r><w:rPr/><w:t xml:space="preserve">Gyerekekkel a munkahelyen</w:t></w:r></w:p><w:p><w:pPr/><w:r><w:rPr/><w:t xml:space="preserve">A nyár a gyerekes munkavállalóknak általában nehezebb időszak, hiszen meg kell oldani a kicsik felügyeletét amíg újra megkezdődik az óvoda vagy az iskola. Úgy tűnik azonban, hogy a nagyvállalatok egy jelentős része partner ebben, mivel a cégek harmada támogatja a gyermekes munkavállalóit a nyári szünet idején: a vállalatok negyedénél be lehet vinni a gyerekeket a munkahelyre, de minden tizedik dolgozónak lehetősége van otthonról dolgozni a vakáció alatt.</w:t></w:r></w:p><w:p><w:pPr/><w:r><w:rPr/><w:t xml:space="preserve">A K&amp;H nagyvállalati növekedési index kutatásról</w:t></w:r></w:p><w:p><w:pPr/><w:r><w:rPr/><w:t xml:space="preserve">A hazai nagyvállalatok jelentős gazdasági szerepe miatt a K&amp;H Csoport 2014-től kezdődően átfogó negyedéves kutatást végez, amelyben feltérképezi a hazai nem-állami nagyvállalati szektor aktuális helyzetét, valamint, hogy hogyan látják saját cégük és a gazdasági környezet változásait a következő egy évben. A kutatás 200 darab, a 2 milliárd forint éves árbevételt meghaladó, nem állami tulajdonú cég döntéshozójának megkérdezésével történik. A felmérést az Impetus Research készítette 2023. május 15. és június 9. között a K&amp;H Egészséges Társadalomért Alapítvány megrendelésére.</w:t></w:r></w:p><w:p><w:pPr/><w:r><w:rPr/><w:t xml:space="preserve">Sajtókapcsolat:</w:t></w:r></w:p><w:p><w:pPr><w:numPr><w:ilvl w:val="0"/><w:numId w:val="1"/></w:numPr></w:pPr><w:r><w:rPr/><w:t xml:space="preserve">sajto@kh.hu</w:t></w:r></w:p><w:tbl><w:tblGrid><w:gridCol/><w:gridCol/></w:tblGrid><w:tblPr><w:tblW w:w="0" w:type="auto"/><w:tblLayout w:type="autofit"/><w:bidiVisual w:val="0"/><w:tblCellMar><w:top w:w="0" w:type="dxa"/><w:left w:w="0" w:type="dxa"/><w:right w:w="200" w:type="dxa"/><w:bottom w:w="200" w:type="dxa"/></w:tblCellMar></w:tblPr><w:tr><w:trPr><w:trHeight w:val="1000" w:hRule="atLeast"/></w:trPr><w:tc><w:tcPr><w:vAlign w:val="top"/></w:tcPr><w:p><w:pPr><w:jc w:val="center"/></w:pPr><w:r><w:pict><v:shape type="#_x0000_t75" stroked="f" style="width:200pt; height:112.61425959781pt; margin-left:0pt; margin-top:0pt; mso-position-horizontal:left; mso-position-vertical:top; mso-position-horizontal-relative:char; mso-position-vertical-relative:line;"><w10:wrap type="inline"/><v:imagedata r:id="rId7" o:title=""/></v:shape></w:pict></w:r></w:p></w:tc><w:tc><w:tcPr><w:vAlign w:val="top"/></w:tcPr><w:p><w:pPr/><w:r><w:rPr/><w:t xml:space="preserve">© K&H Bank Zrt.<w:br/><w:br/></w:t></w:r></w:p></w:tc></w:tr><w:tr><w:trPr><w:trHeight w:val="1000" w:hRule="atLeast"/></w:trPr><w:tc><w:tcPr><w:vAlign w:val="top"/></w:tcPr><w:p><w:pPr><w:jc w:val="center"/></w:pPr><w:r><w:pict><v:shape type="#_x0000_t75" stroked="f" style="width:200pt; height:112.59541984733pt; margin-left:0pt; margin-top:0pt; mso-position-horizontal:left; mso-position-vertical:top; mso-position-horizontal-relative:char; mso-position-vertical-relative:line;"><w10:wrap type="inline"/><v:imagedata r:id="rId8" o:title=""/></v:shape></w:pict></w:r></w:p></w:tc><w:tc><w:tcPr><w:vAlign w:val="top"/></w:tcPr><w:p><w:pPr/><w:r><w:rPr/><w:t xml:space="preserve">© K&H Bank Zrt.<w:br/><w:br/></w:t></w:r></w:p></w:tc></w:tr></w:tbl><w:p><w:pPr/><w:r><w:rPr/><w:t xml:space="preserve">Eredeti tartalom: K&amp;amp;H Bank Zrt.</w:t></w:r></w:p><w:p><w:pPr/><w:r><w:rPr/><w:t xml:space="preserve">Továbbította: Helló Sajtó! Üzleti Sajtószolgálat</w:t></w:r></w:p><w:p><w:pPr/><w:r><w:rPr/><w:t xml:space="preserve">Ez a sajtóközlemény a következő linken érhető el:<w:br/>https://hellosajto.hu/4685/nyaron-sincs-megallas-a-nagyvallalatoknal/</w:t></w:r></w:p><w:sectPr><w:headerReference w:type="default" r:id="rId9"/><w:footerReference w:type="default" r:id="rId10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K&amp;amp;H Bank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42FB6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2023-07-27T16:15:11+00:00</dcterms:created>
  <dcterms:modified xsi:type="dcterms:W3CDTF">2023-07-27T16:15:11+00:00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