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bookmarkStart w:id="1" w:name="_Toc1"/><w:r><w:t>Nem most lesz innovációs boom a családi vállalatoknál</w:t></w:r><w:bookmarkEnd w:id="1"/></w:p><w:p><w:pPr/><w:r><w:rPr/><w:t xml:space="preserve">Nem kedvez a jelenlegi gazdasági helyzet a családi vállalatok innovációs törekvéseinek, innovációs indexük 2 pontot csökkenve jelenleg 27 ponton áll - derül ki a K&amp;H kutatásának első féléves eredményéből. A vállalatok főként a szoftverek és gépek vásárlását fogják vissza a következő egy évben, innovációs stratégiája pedig a családi cégek töredékének van. A fejlődés azonban elengedhetetlen, az elmúlt évtizedek európai gazdasági növekedésének mintegy kétharmada az innovációnak tulajdonítható. A jó példákra nagy szükség van, a K&amp;H ezért idén is elindította a K&amp;H családi vállalatok kiválósági díjat, amelyre az innováció mellett a sikeres generációváltás, a hosszú távú stratégia és a társadalmi, környezetvédelmi felelősségvállalás kategóriában várják az inspiráló céges gyakorlatokat.</w:t></w:r></w:p><w:p><w:pPr/><w:r><w:rPr/><w:t xml:space="preserve">Mérséklődött a családi vállalatok fejlesztési kedve: a cégek eddig megvalósult és a jövőben tervezett innovációs tevékenységét és aktivitását félévente vizsgáló K&amp;H innovációs indexük 2 pontos csökkenést követően jelenleg 27 ponton áll. A változás annak tudható, hogy kevesebb fejlesztést terveznek, valamint az innovációs stratégia egyelőre még nem az erősségük.</w:t></w:r></w:p><w:p><w:pPr/><w:r><w:rPr/><w:t xml:space="preserve">Visszafogott tervek</w:t></w:r></w:p><w:p><w:pPr/><w:r><w:rPr/><w:t xml:space="preserve">A kutatás alapján az innovációt szolgáló szoftverek és gépek vásárlását is visszafogják most a cégek, 21 százalék helyett 13 százalék tervezi új funkciót vagy feladatot ellátó szoftver vásárlását a következő egy évben, de az olyan gépek vásárlásán is kevesebben gondolkoznak (23% vs. 18%) az előző félévhez képest, amelyekkel új terméket lehet előállítani.  </w:t></w:r></w:p><w:p><w:pPr/><w:r><w:rPr/><w:t xml:space="preserve">„A visszafogottabb tervek hátterében az állhat, hogy a közelmúlt gazdasági helyzete nem kedvezett a családi cégek innovációs törekvéseinek. Tízből hatan jelezték, hogy negatívan befolyásolta azt, és a közeljövővel kapcsolatban is hasonlóan borúsan vélekednek (54%)” - emelte ki Ékes Ákos, a K&amp;H családi vállalatok központ vezetője.</w:t></w:r></w:p><w:p><w:pPr/><w:r><w:rPr/><w:t xml:space="preserve">A nehezebb gazdasági körülmények szerencsére nem befolyásolják érdemben a termékfejlesztést. A cégek közel negyede (23%) tervez új termékkel vagy szolgáltatással előállni, ráadásul ebben a munkavállalókra is egyre jobban számítanak: 78 százalékról 95 százalékra ugrott azoknak a cégeknek az aránya, akiknél a saját dolgozók is részt vesznek ebben a folyamatban.</w:t></w:r></w:p><w:p><w:pPr/><w:r><w:rPr/><w:t xml:space="preserve">Van stratégia, de elvétve</w:t></w:r></w:p><w:p><w:pPr/><w:r><w:rPr/><w:t xml:space="preserve">Míg az üzleti és marketing stratégia már megszokott, addig az innovációs stratégiáról ez egyelőre még nem mondható el. Mindössze a családi cégek 5 százaléka rendelkezik írott innovációs stratégiával vagy a vállalati stratégián belül erre vonatkozó résszel, mégis a cégek fele (49%) az átlagosnál innovatívabbnak tartja magát.</w:t></w:r></w:p><w:p><w:pPr/><w:r><w:rPr/><w:t xml:space="preserve">„Egy tavalyi uniós kutatás alapján (SRIP 2022) az elmúlt évtizedek európai gazdasági növekedésének mintegy kétharmada az innovációnak tulajdonítható. Magyarország a 2022-es jelentés alapján egy helyet javítva a 21. helyen áll, ezzel továbbra is a „Feltörekvő innovátor”-ok csoportjába tartozik. A családi cégeknek nemzetgazdasági súlyukból fakadóan jelentős szerepük van abban, hogy előrébb kerülhessünk ezen a listán. Ehhez jó gyakorlatokra, követendő példákra van szükség. Éppen ezért a K&amp;H családi vállalatok kiválósági díjra innováció kategóriában is jelentkezhetnek a cégek az elmúlt években megvalósult vagy a közeljövőben tervezett fejlesztések bemutatásával” - tette hozzá a szakértő.</w:t></w:r></w:p><w:p><w:pPr/><w:r><w:rPr/><w:t xml:space="preserve">A K&amp;H családi vállalatok kiválósági díjra 2023. július 31-ig várják a példaértékű vállalati gyakorlatokat a sikeres generációváltás, innováció, hosszú távú stratégia, valamint társadalmi, környezetvédelmi felelősségvállalás kategóriában. További információk, pályázati kiírás és nevezési lap ide kattintva érhető el.</w:t></w:r></w:p><w:p><w:pPr/><w:r><w:rPr/><w:t xml:space="preserve">A K&amp;H Innovációs kutatásról</w:t></w:r></w:p><w:p><w:pPr/><w:r><w:rPr/><w:t xml:space="preserve">A kutatás a hazai nagyvállalatok eddig megvalósult és a jövőben tervezett innovációs tevékenységéről, aktivitásáról ad visszajelzést. A kutatás 360, 300 millió forint éves árbevételt meghaladó magyarországi társas vállalkozás innovációs ügyekért felelős döntéshozójának megkérdezésével történik. A felmérést az Impetus Research készítette 2023. március 21. és április 11. között.</w:t></w:r></w:p><w:p><w:pPr/><w:r><w:rPr/><w:t xml:space="preserve">Sajtókapcsolat:</w:t></w:r></w:p><w:p><w:pPr><w:numPr><w:ilvl w:val="0"/><w:numId w:val="1"/></w:numPr></w:pPr><w:r><w:rPr/><w:t xml:space="preserve">sajto@kh.hu</w:t></w:r></w:p><w:tbl><w:tblGrid><w:gridCol/><w:gridCol/></w:tblGrid><w:tblPr><w:tblW w:w="0" w:type="auto"/><w:tblLayout w:type="autofit"/><w:bidiVisual w:val="0"/><w:tblCellMar><w:top w:w="0" w:type="dxa"/><w:left w:w="0" w:type="dxa"/><w:right w:w="200" w:type="dxa"/><w:bottom w:w="200" w:type="dxa"/></w:tblCellMar></w:tblPr><w:tr><w:trPr><w:trHeight w:val="1000" w:hRule="atLeast"/></w:trPr><w:tc><w:tcPr><w:vAlign w:val="top"/></w:tcPr><w:p><w:pPr><w:jc w:val="center"/></w:pPr><w:r><w:pict><v:shape type="#_x0000_t75" stroked="f" style="width:200pt; height:112.71347248577pt; margin-left:0pt; margin-top:0pt; mso-position-horizontal:left; mso-position-vertical:top; mso-position-horizontal-relative:char; mso-position-vertical-relative:line;"><w10:wrap type="inline"/><v:imagedata r:id="rId7" o:title=""/></v:shape></w:pict></w:r></w:p></w:tc><w:tc><w:tcPr><w:vAlign w:val="top"/></w:tcPr><w:p><w:pPr/><w:r><w:rPr/><w:t xml:space="preserve">© K&H Bank Zrt.<w:br/><w:br/></w:t></w:r></w:p></w:tc></w:tr></w:tbl><w:p><w:pPr/><w:r><w:rPr/><w:t xml:space="preserve">Eredeti tartalom: K&amp;amp;H Bank Zrt.</w:t></w:r></w:p><w:p><w:pPr/><w:r><w:rPr/><w:t xml:space="preserve">Továbbította: Helló Sajtó! Üzleti Sajtószolgálat</w:t></w:r></w:p><w:p><w:pPr/><w:r><w:rPr/><w:t xml:space="preserve">Ez a sajtóközlemény a következő linken érhető el:<w:br/>https://hellosajto.hu/4672/nem-most-lesz-innovacios-boom-a-csaladi-vallalatoknal/</w:t></w:r></w:p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459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2023-07-27T15:51:39+00:00</dcterms:created>
  <dcterms:modified xsi:type="dcterms:W3CDTF">2023-07-27T15:51:39+00:00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