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Elkészült Regensburgban az egymilliomodik BMW X1 modell</w:t>
      </w:r>
      <w:bookmarkEnd w:id="1"/>
    </w:p>
    <w:p>
      <w:pPr/>
      <w:r>
        <w:rPr/>
        <w:t xml:space="preserve">A jubileumi autó egy Alpine White karosszériafényezésű, tisztán elektromos meghajtású BMW iX1</w:t>
      </w:r>
    </w:p>
    <w:p>
      <w:pPr/>
      <w:r>
        <w:rPr/>
        <w:t xml:space="preserve">„A BMW Group regensburgi gyára a prémium kompakt kategória rendkívül vonzó elektromos modelljeit állítja elő – a BMW iX1 világszerte népszerű az ügyfelek körében” – fogalmazott Carsten Regent, a regensburgi létesítmény igazgatója</w:t>
      </w:r>
    </w:p>
    <w:p>
      <w:pPr/>
      <w:r>
        <w:rPr/>
        <w:t xml:space="preserve">A BMW Group Regensburgban működő gyára közel negyvenéves története újabb mérföldkövéhez érkezett: július 19-én legurult az üzem gyártósoráról a sorozatgyártásban kínált egymilliomodik BMW X1 modell. A jubileumi autó egy Alpine White karosszériafényezésű, tisztán elektromos meghajtású BMW iX1. A BMW X1 a bajor prémiummárka legkisebb Sports Activity Vehicle modellje, amelynek tisztán elektromos meghajtású modellváltozata 2022 novemberétől lát napvilágot Regensburgban.</w:t>
      </w:r>
    </w:p>
    <w:p>
      <w:pPr/>
      <w:r>
        <w:rPr/>
        <w:t xml:space="preserve">„A BMW iX1 kézzelfogható bizonyítékul szolgál arra, hogy a BMW Group regensburgi gyára a prémium kompakt kategória rendkívül vonzó elektromos modelljeit állítja elő. A BMW iX1 világszerte népszerű az ügyfelek körében” – fogalmazott Carsten Regent, a regensburgi létesítmény igazgatója. „Az eltérő piaci igényeknek való megfelelés érdekében világszerte a technológiai sokszínűségre támaszkodunk. Regensburgban is rugalmasan, egyazon gyártósoron tudjuk legyártani a BMW X1 különböző hajtáslánc-típusait – belsőégésű erőforrással, plug-in hibrid hajtáslánc-technológiával és tisztán elektromos meghajtással egyaránt” – tette hozzá.</w:t>
      </w:r>
    </w:p>
    <w:p>
      <w:pPr/>
      <w:r>
        <w:rPr/>
        <w:t xml:space="preserve">Az auto, motor und sport német autós szakmagazin idei olvasói szavazásán a Regensburgban készülő, zéró emissziójú BMW iX1 xDrive30 modell (kombinált energiafogyasztás (WLTP): 16,8 – 18,1 kWh / 100 km; kombinált károsanyag-kibocsátás (WLTP): 0 gramm / km) diadalmaskodott kategóriájában, elhódítva a szavazatok 8,4 százalékát. A modell a kompakt SUV modellek szegmensében érdemelte ki a „Best Cars 2023” trófeát, megelőzve az ugyancsak Regensburgban készülő, belsőégésű erőforrással szerelt Sports Activity Vehicle modellt, amely a szavazatok 8,3 százalékát zsebelte be.</w:t>
      </w:r>
    </w:p>
    <w:p>
      <w:pPr/>
      <w:r>
        <w:rPr/>
        <w:t xml:space="preserve">Regensburgban idén év végétől egy második tisztán elektromos meghajtású modell is napvilágot lát: a BMW iX2. „Létesítményünk növekedésének középpontjában az elektromos mobilitás áll. Jelenleg teljes kapacitással üzemelünk, és reméljük, ez a trend továbbra is folytatódik” – mondta Carsten Regent.</w:t>
      </w:r>
    </w:p>
    <w:p>
      <w:pPr/>
      <w:r>
        <w:rPr/>
        <w:t xml:space="preserve">2023 végéig a BMW Group több mint 350 millió eurót invesztál a regensburgi gyár sorozatgyártási folyamatainak fejlesztésébe, amelynek mentén mintegy 500 új munkahelyet is teremt. </w:t>
      </w:r>
    </w:p>
    <w:p>
      <w:pPr/>
      <w:r>
        <w:rPr/>
        <w:t xml:space="preserve">„Továbbra is keressük új gyártási munkatársainkat. Üzemünk novemberben új éjszakai műszakkal bővül, amellyel háromműszakos működésre állunk át. Egyes szombati napokon már most is plusz műszakokban dolgozunk” – nyilatkozta Davide Vitolo, a BMW Group regensburgi gyárának emberi erőforrásokért felelős vezetője.</w:t>
      </w:r>
    </w:p>
    <w:p>
      <w:pPr/>
      <w:r>
        <w:rPr/>
        <w:t xml:space="preserve">Regensburgban a BMW 1-es sorozat, a BMW X1 és a BMW X2 körülbelül 1 000 példánya lát napvilágot minden nap. A BMW Group regensburgi gyára nemrégiben a világ első olyan autóipari létesítménye lett, amely automatizáltan és teljes egészében digitálisan vizsgálja át, kezeli és jelöli meg a sorozatgyártásban érkező modellek lefényezett karosszériáját. Eme innovatív megoldás részeként a mesterséges intelligencia által vezérelt robotok a sorozatgyártásban készülő összes modellt sorra veszik, hogy kivétel nélkül megfeleljenek a bajor prémiummárka objektív minőségi elvárásainak – a BMW iFACTORY gyártási stratégia újabb lépéseként. 2022-ben egy kísérleti projekt részeként a teljes létesítmény háromdimenziós digitalizált másolata elkészült, amely rendkívül hatékony üzemszerkezeti és sorozatgyártási tervezést tesz lehetővé.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https://hellosajto.hu/4594/elkeszult-regensburgban-az-egymilliomodik-bmw-x1-modell/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B2405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2023-07-24T19:09:13+00:00</dcterms:created>
  <dcterms:modified xsi:type="dcterms:W3CDTF">2023-07-24T19:09:13+00:00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