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Csökkent a kukorica világpiaci ára</w:t>
      </w:r>
      <w:bookmarkEnd w:id="1"/>
    </w:p>
    <w:p>
      <w:pPr/>
      <w:r>
        <w:rPr/>
        <w:t xml:space="preserve">A Tallage tájékoztatása szerint csökkent a kukorica világpiaci ára június 9. és július 7. között. Az észak-amerikai termény ára esett a legnagyobb mértékben, a kukorica fejlődéséhez kedvező időjárás és a nagyobb vetésterület miatt. Az USA-ban megtermelt kukorica azonnali exportára 44 dollárral 227, az augusztusi 42 dollárral 208, a szeptemberi 38 dollárral 203, a novemberi 30 dollárral 214 dollár/tonnáig ereszkedett. Argentínában az azonnali szállítású terménnyel 211, az augusztusival 220 dollár/tonnáért (+6 dollár) kereskedhettek a jelzett periódusban. A brazíliai kukorica augusztusi exportára 216 (+2 dollár), a szeptemberi 214 (–3 dollár), a novemberi 206 dollár/tonna (–15 dollár) volt ugyanekkor. Ukrajnában 5 dollárral volt alacsonyabb (168 dollár/tonna) a termény azonnali kikötői ára (FOB), miközben az augusztusi 173 dollár/tonnáért volt elérhető. Bulgáriában és Romániában 21 dollárral 217 dollár/tonnára csökkent a kukorica spot piaci ára. Ezzel egy időben Franciaországban 251 dollár/tonnáért (+6 dollár) kereskedtek az azonnali, 252 dollár/tonnáért az augusztusi, 253 dollár/tonnáért (+5 dollár) a szeptemberi szállítású terménnyel.</w:t>
      </w:r>
    </w:p>
    <w:p>
      <w:pPr/>
      <w:r>
        <w:rPr/>
        <w:t xml:space="preserve">Magyarországon az AKI PÁIR adatai szerint átlagosan 75,8 ezer forint/tonna termelői áron cserélt gazdát a takarmánykukorica július első hetében, ami az egy évvel korábbitól 34 százalékkal maradt el.</w:t>
      </w:r>
    </w:p>
    <w:p>
      <w:pPr/>
      <w:r>
        <w:rPr/>
        <w:t xml:space="preserve">További információk e témában az Agrárpiaci jelentések – Gabona és ipari növények című kiadványunkban olvashatók, mely innen érhető el: 14.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296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https://hellosajto.hu/4420/csokkent-a-kukorica-vilagpiaci-ara/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7D865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2023-07-18T16:15:50+00:00</dcterms:created>
  <dcterms:modified xsi:type="dcterms:W3CDTF">2023-07-18T16:15:50+00:00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