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Állagmegőrzés és energetikai fejlesztés céljából vágnak bele a magyarok ingatlanjuk felújításába</w:t>
      </w:r>
      <w:bookmarkEnd w:id="1"/>
    </w:p>
    <w:p>
      <w:pPr/>
      <w:r>
        <w:rPr/>
        <w:t xml:space="preserve">Az MBH Bank megbízásából készült reprezentatív kutatásában megkérdezettek negyede készül új ingatlanba költözni a következő egy-két évben, és a költözés okai között már előkelő helyen szerepel az energiahatékonyság kérdése is. Azoknak, akik az elkövetkező egy-két évben felújítást terveznek, 80 százaléka 3 millió forintnál kevesebbet szán korszerűsítésre, elsődlegesen állagmegóvás és energetikai fejlesztés céljából. A felújítást nagyrészt megtakarításból és az adott havi jövedelmükből finanszíroznák, a válaszadók alig harmada gondolkodik hitelfelvételben. Az MBH Bank korszerű, az energiahatékonyság javítását célzó piaci lakáshitellel támogatja az otthonteremtési célokat, legyen szó felújításról, vagy új, energiahatékony ingatlan vásárlásáról.</w:t>
      </w:r>
    </w:p>
    <w:p>
      <w:pPr/>
      <w:r>
        <w:rPr/>
        <w:t xml:space="preserve">Az idei évi gazdasági növekedésre adott 1 százalékos prognózisukat fenntartják az MBH Bank elemzői, míg a következő években már gyorsuló, 4 százalék feletti növekedésre számítanak. Pozitív fordulatot várnak a fogyasztásban is, amit támogat, hogy az év második felében a visszaeső infláció miatt a reálbérek újra növekedést mutathatnak. A szakemberek döntően a bázishatások miatt számítanak az infláció meredek csökkenésére 2023 második felében, hozzátéve, hogy az egyes élelmiszerekre bevezetett árplafon augusztusi kivezetése nem fogja számottevően befolyásolni az infláció alakulását. Az infláció év végére 6 százalék körülire zsugorodhat. A továbbra is erőteljes bérnövekedési ütem mellett gyakorlatilag elértük a teljes foglalkoztatottsági szintet. Idén 4,3 milliárd euróra, a GDP 2,1%-ára csökkenhet a folyó fizetési mérleg hiánya, míg a tőkemérleggel együtt a külső finanszírozási képesség egyensúlyba kerülhet. Összességében a magyar gazdaság makropályájára adott előrejelzéseiket fenntartják a bank szakemberei, az összképen nem változtatnak, az inflációs előrejelzésüket azonban a 2023-as évre 18,5-ről 17,5 százalékra csökkentik.</w:t>
      </w:r>
    </w:p>
    <w:p>
      <w:pPr/>
      <w:r>
        <w:rPr/>
        <w:t xml:space="preserve">Az MBH Bank reprezentatív kutatást végzett a magyar lakosság körében, amelyben költözési szándékukat, illetve ingatlanfelújítási terveiket vizsgálta. A megkérdezettek 85 százaléka 15 évnél idősebb ingatlanban lakik, 58százalék-uk családi házban, a jellemző lakóingatlanméret 51-100 m2 közötti (válaszadók fele). Budapesten és a megyeszékhelyen nagyobb arányban élnek újépítésű vagy 10 évesnél nem idősebb ingatlanokban.</w:t>
      </w:r>
    </w:p>
    <w:p>
      <w:pPr/>
      <w:r>
        <w:rPr/>
        <w:t xml:space="preserve">Költözés vagy felújítás?</w:t>
      </w:r>
    </w:p>
    <w:p>
      <w:pPr/>
      <w:r>
        <w:rPr/>
        <w:t xml:space="preserve">A felmérésben résztvevők egynegyede tervez másik ingatlanba költözni, 30 százalékuk újépítésű, 70százalék-uk használt ingatlan vásárlásán gondolkodik. Azok közül, akik újépítésű ingatlanba költöznének, 34 százalék azt nyilatkozta, hogy a család bővülése a legfőbb indoka a költözésre, 24 százalék munkalehetőség miatt költözne új településre, 21 százalékuknál pedig az energiahatékonyság lenne a váltás indoka. A használt ingatlant választók közül 33 százalék számára a környezetváltozás motiválná a döntést, ez követi okként a családbővülés és a munkalehetőség új településen (24, illetve 16%).</w:t>
      </w:r>
    </w:p>
    <w:p>
      <w:pPr/>
      <w:r>
        <w:rPr/>
        <w:t xml:space="preserve">A kutatásban résztvevők kétharmada végzett felújítást ingatlanján az elmúlt 5 évben. Földrajzi megoszlás tekintetében Közép- és Dél-Dunántúlon jellemzőbb volt a felújítási kedv, valamint az iskolázottsággal emelkedik azok aránya, akik felújítottak. A felújítók négyötöde 3 millió forint alatti összegben végzett/végeztetett munkálatokat, 65 százalékuk részben vagy egészben kivitelező segítségét vette igénybe hozzá. A korszerűsítés céljait tekintve az energetikai fejlesztések és az állagmegőrzési cél állnak az élen, de fontos eredménynek tartják az ingatlan esztétikai értékének növelését is.</w:t>
      </w:r>
    </w:p>
    <w:p>
      <w:pPr/>
      <w:r>
        <w:rPr/>
        <w:t xml:space="preserve">A közelmúltban felújítást nem végzők közel fele tervez felújítást az elkövetkező 1-2 évben, leginkább állagmegőrzés céljából, de az energetikai korszerűsítés is kedvelt cél. A felújítást még csak most tervezők 64 százaléka is úgy nyilatkozott, hogy teljes egészében kivitelezővel vagy részben kivitelezővel végeztetné el a szükséges munkákat. A válaszadók 34százalék-a csupán 100-500 ezer forint közötti összeget szánna felújításra, 3 millió forint feletti költséggel egynegyedük tervez.</w:t>
      </w:r>
    </w:p>
    <w:p>
      <w:pPr/>
      <w:r>
        <w:rPr/>
        <w:t xml:space="preserve">Miből finanszírozzuk?</w:t>
      </w:r>
    </w:p>
    <w:p>
      <w:pPr/>
      <w:r>
        <w:rPr/>
        <w:t xml:space="preserve">A tervezett korszerűsítést legnagyobb arányban a megtakarított pénzükből (73%), illetve az adott havi fizetésükből (33%) finanszíroznák a megkérdezettek. Kölcsönt a válaszadók 29 százaléka venne igénybe, de csak 16 százalék döntene piaci alapú hitel mellett. A kutatásból az is kiderül, hogy Budapesten és Pest megyében, valamint a 18-26 éves korosztály venne igénybe legszívesebben kamatkedvezményes hitelt.</w:t>
      </w:r>
    </w:p>
    <w:p>
      <w:pPr/>
      <w:r>
        <w:rPr/>
        <w:t xml:space="preserve">Szempont lett az energiahatékonyság</w:t>
      </w:r>
    </w:p>
    <w:p>
      <w:pPr/>
      <w:r>
        <w:rPr/>
        <w:t xml:space="preserve">A kutatás a környezetvédelem és az energiahatékonyság fontosságát, szerepét is vizsgálta. A megkérdezettek 62 százaléka fontosnak tartja, hogy környezettudatos legyen az otthona, mert ezáltal csökkennek a rezsiköltségek is. A 18-26 éves, megyeszékhelyen élők között magasabb azok aránya, akiknek alapvetően fontos a környezetvédelem. A válaszadók 44 százaléka ugyanakkor nem tudja, milyen energetikai besorolásba tartozik otthona, és 60 százalékuk az energetikai tanúsítvány előnyeit sem ismeri. A kutatásban résztvevők 24százalék-a biztosan igénybe venné, 46 százalékuk megfontolná, ha energiahatékony ingatlan vásárláshoz vagy ilyen célú felújításhoz kamatkedvezményes hitelt vehetne igénybe.</w:t>
      </w:r>
    </w:p>
    <w:p>
      <w:pPr/>
      <w:r>
        <w:rPr/>
        <w:t xml:space="preserve">„Az MBH Banknál igyekszünk alkalmazkodni a gazdasági környezet változásaihoz úgy, hogy termékeinkkel ügyfeleink pénzügyi céljait segíthessük. Az energiahatékonyság napjaink egyik legfontosabb kérdése a lakáspiacon is, annál is inkább, mert a hazai lakóingatlanok jelentős része elavult energetikai szempontokból. A felújítások felgyorsítása elengedhetetlen a hatékonyság növeléséhez. Az MBH Banknál ezt, illetve a fenntarthatósági célokat is szem előtt tartva olyan pénzügyi megoldásokat kínálunk ügyfeleinknek, amelyek révén csökkenhet a háztartások energiafogyasztása, ezáltal a kiadásaik is. Megújított MBH Lakáshitelünk ECO kedvezménnyel meghatározott feltételek teljesülése esetén már nem csak korszerűsítési célokra, hanem új ingatlan vásárlására is felhasználható, továbbá bizonyos energiahatékonysági feltételek teljesülése esetén kamatkedvezményt is igénybe vehetnek hozzá az igénylők” – mondta el Ginzer Ildikó, az MBH Bank sztenderd kiszolgálásért felelős üzleti vezérigazgató-helyettese.</w:t>
      </w:r>
    </w:p>
    <w:p>
      <w:pPr/>
      <w:r>
        <w:rPr/>
        <w:t xml:space="preserve">Sajtókapcsolat:</w:t>
      </w:r>
    </w:p>
    <w:p>
      <w:pPr>
        <w:numPr>
          <w:ilvl w:val="0"/>
          <w:numId w:val="1"/>
        </w:numPr>
      </w:pPr>
      <w:r>
        <w:rPr/>
        <w:t xml:space="preserve">sajto@mbhbank.hu</w:t>
      </w:r>
    </w:p>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https://hellosajto.hu/4280/allagmegorzes-es-energetikai-fejlesztes-celjabol-vagnak-bele-a-magyarok-ingatlanjuk-felujitasaba/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F261C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2023-07-12T18:00:26+00:00</dcterms:created>
  <dcterms:modified xsi:type="dcterms:W3CDTF">2023-07-12T18:00:26+00:00</dcterms:modified>
</cp:coreProperties>
</file>

<file path=docProps/custom.xml><?xml version="1.0" encoding="utf-8"?>
<Properties xmlns="http://schemas.openxmlformats.org/officeDocument/2006/custom-properties" xmlns:vt="http://schemas.openxmlformats.org/officeDocument/2006/docPropsVTypes"/>
</file>