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Újra mentes Magyarország a magas patogenitású madárinfluenzától</w:t>
      </w:r>
      <w:bookmarkEnd w:id="1"/>
    </w:p>
    <w:p>
      <w:pPr/>
      <w:r>
        <w:rPr/>
        <w:t xml:space="preserve">Az Állategészségügyi Világszervezet (WOAH) vonatkozó előírásai szerint Magyarország visszanyerte a magas patogenitású madárinfluenzától való mentességét. A teljes országra vonatkozó kedvező státusz lehetővé teszi az élő baromfi és baromfitermékek akadálymentes kereskedelmét az egyes harmadik országokkal.</w:t>
      </w:r>
    </w:p>
    <w:p>
      <w:pPr/>
      <w:r>
        <w:rPr/>
        <w:t xml:space="preserve">Hazánk magas patogenitású madárinfluenzától való mentességét a WOAH hivatalosan is megerősítette weboldalán. A kedvező besorolás visszamenőleg, június 28-tól érvényes, tehát: az ezt követően készült baromfitermékekre már vonatkozik. A mentességről Dr. Pásztor Szabolcs országos főállatorvos hivatalos levélben tájékoztatja a partnerországok illetékes hatóságait az importkorlátozások feloldása érdekében. Fontos, hogy mentességünk visszanyerésével a harmadik országok felé történő szállítások nem automatikusan indulhatnak meg, hanem meg kell várni a visszajelzésüket. A harmadik országokkal kapcsolatos naprakész kereskedelmi információkról a Nébih honlapján tájékozódhatnak az érintettek.</w:t>
      </w:r>
    </w:p>
    <w:p>
      <w:pPr/>
      <w:r>
        <w:rPr/>
        <w:t xml:space="preserve">Azonban a mentesség visszanyerése nem jelenti azt, hogy lazítani lehetne a járványvédelmi fegyelmen. A vírus vadon élő madarakban továbbra is jelen van, így nagy a veszélye annak, hogy újból megjelenik a baromfiállományokban is. Éppen ezért kiemelten fontos, hogy az állattartók betartsák a járványvédelmi minimum feltételeket, így minimálisra csökkentve a baromfik vadon élő madarakkal történő direkt vagy indirekt kontaktusát. Jelenleg is országszerte érvényesek a fedett, lehetőleg oldalról is zárt helyen történő etetést és itatást előíró rendelkezések. A takarmányt és alomanyagot zárt helyen szükséges tárolni, vagy utóbbit fóliával letakarni, hogy ne férjenek hozzá vadon élő madarak. A madárinfluenza betegséggel kapcsolatosan tudnivalókról és aktuális információkról a Nébih tematikus oldalán olvashatnak.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https://hellosajto.hu/4161/ujra-mentes-magyarorszag-a-magas-patogenitasu-madarinfluenzatol/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054F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2023-07-10T19:50:32+00:00</dcterms:created>
  <dcterms:modified xsi:type="dcterms:W3CDTF">2023-07-10T19:50:32+00:00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