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Fordulóponthoz értek az élelmiszerárak</w:t>
      </w:r>
      <w:bookmarkEnd w:id="1"/>
    </w:p>
    <w:p>
      <w:pPr/>
      <w:r>
        <w:rPr/>
        <w:t xml:space="preserve">2023 júniusában tovább csökkent, éves összehasonlításban 30 százalék alá mérséklődött az élelmiszerek drágulásának mértéke Magyarországon, májushoz képest pedig 0,4 százalékkal olcsóbbak lettek az élelmiszerek. </w:t>
      </w:r>
    </w:p>
    <w:p>
      <w:pPr/>
      <w:r>
        <w:rPr/>
        <w:t xml:space="preserve">„A havi átárazódást tekintve hasonlóra legutóbb két éve, 2021 júniusában volt példa, azóta szinte folyamatos emelkedést láthattunk. Ez a trend most megfordult, legnagyobbrészt a mezőgazdasági termelői árak jelentős csökkenése, ennek a bolti árakban már érezhető hatása, illetve a kiskereskedelmi forgalom mérséklődése miatt” - hangsúlyozták az MBH Bank Agrár- és Élelmiszeripari Üzletágának elemzői a Központi Statisztikai Hivatal (KSH) által pénteken ismertetett inflációs adatokra reagálva.</w:t>
      </w:r>
    </w:p>
    <w:p>
      <w:pPr/>
      <w:r>
        <w:rPr/>
        <w:t xml:space="preserve">Az élelmiszerek idén júniusban 29,3 százalékkal kerültek többe, mint 2022 azonos időszakában. Tavaly júniusban azonban még csaknem 3 százalékos drágulás ment végbe a megelőző hónaphoz képest.</w:t>
      </w:r>
    </w:p>
    <w:p>
      <w:pPr/>
      <w:r>
        <w:rPr/>
        <w:t xml:space="preserve">2023 júniusában csupán öt termékkategória volt, amelyben 1 százalék feletti volt a drágulás májushoz viszonyítva, több mint 20 kategória esetében csökkentek az árak az előző hónaphoz képest. Hozzávetőleg ugyanennyi termékkategóriában nem történt változás, vagy csak elenyésző mértékű növekedés volt mérhető. </w:t>
      </w:r>
    </w:p>
    <w:p>
      <w:pPr/>
      <w:r>
        <w:rPr/>
        <w:t xml:space="preserve">„Most már tehát nagy biztonsággal ki lehet jelenteni azt, amit korábban még csak előrejelezni tudtunk: ténylegesen tetőznek az árak” – mondta Héjja Csaba, az MBH Bank Agrár- és Élelmiszeripari Üzletágának stratégiai elemzője. </w:t>
      </w:r>
    </w:p>
    <w:p>
      <w:pPr/>
      <w:r>
        <w:rPr/>
        <w:t xml:space="preserve">Hozzátette: az éves mutató ugyan még mindig magas, az inflációs folyamatok elemzésekor azonban célszerűbb a havi átárazódást, vagy az év eleje óta látható árváltozásokat figyelemmel követni a drágulás egyre lassuló ütemének értelmezéséhez.</w:t>
      </w:r>
    </w:p>
    <w:p>
      <w:pPr/>
      <w:r>
        <w:rPr/>
        <w:t xml:space="preserve">2022 júniusához viszonyítva 48,6 százalékkal került többe a kenyér, több mint 40 százalékkal drágultak a tejtermékek, a tojás, 33 százalékkal a péksütemények, 30 százalékkal a száraztészta. Emellett 18,3 százalékkal kell többet fizetni a szalámikért, 21 százalékkal a párizsiért, egyéb felvágottakért. A sokáig rendkívüli mértékben dráguló sajt ára is lassabb ütemben – 23,3 százalékkal emelkedett –, mint tavaly ilyenkor. Összességében a nyerstejárak csökkenése kedvezően hatott és hat a jövőben a tejtermékek fogyasztói áraira, azonban a búzatermékpályán a markáns csökkenés még várat magára.</w:t>
      </w:r>
    </w:p>
    <w:p>
      <w:pPr/>
      <w:r>
        <w:rPr/>
        <w:t xml:space="preserve">„Az aratás elkezdődött, hamarosan lekerülnek a búzaszemek a táblákról. Az új búza már lényegesen alacsonyabb áron kerül a malmokba, az onnan kijövő liszt alacsonyabb ára pedig fogyasztói oldalról kedvezően fog hatni a bolti árakra” – fejtette ki Héjja Csaba. Kiemelte azonban, hogy a búza árában bekövetkezett, 50 százalék feletti áresés nem fog teljes egészében megjelenni a kenyér árában. „Az az ár ugyanis, amelyet a polcokon látunk, csak 30-40 százalékban függ a búza árától. Mire az asztalunkra jut a kenyér, addig jelentős energiaköltséggel, munkaerő- és szállítási költséggel kell számolni, nem beszélve az egyéb, például marketingjellegű kiadásokról.”</w:t>
      </w:r>
    </w:p>
    <w:p>
      <w:pPr/>
      <w:r>
        <w:rPr/>
        <w:t xml:space="preserve">A bank agrár- és élelmiszeripari szakértői a kiskereskedelmi forgalom egyértelmű csökkenésére reagálva hozzáfűzték: egyre kevesebb élelmiszert visznek haza a boltból a vásárlók, ami fékező erővel hat az inflációra. A keresletcsökkenés nyomán azonban élénkebben akcióznak az üzletekben.</w:t>
      </w:r>
    </w:p>
    <w:p>
      <w:pPr/>
      <w:r>
        <w:rPr/>
        <w:t xml:space="preserve">Az élelmiszerár-stopok augusztusi kivezetésével kapcsolatban pedig hozzátették, a kötelező akciók, az alacsonyabb beszerzési árak, valamint az élelmiszeripar oldaláról valamelyest – részben az energiaárak esésével – olcsóbbá vált előállítási költségek révén arra lehet számítani, hogy az árstopon kívül eső termékek árának csökkenése semlegesíteni fogja a hatósági ár alá vont termékek várható drágulását. </w:t>
      </w:r>
    </w:p>
    <w:p>
      <w:pPr/>
      <w:r>
        <w:rPr/>
        <w:t xml:space="preserve">„Véleményünk szerint az árstop kivezetése így nem fog érdemi emelkedést okozni az élelmiszer-inflációs mutatóban” – mondta Héjja Csaba.</w:t>
      </w:r>
    </w:p>
    <w:p>
      <w:pPr/>
      <w:r>
        <w:rPr/>
        <w:t xml:space="preserve">A bank elemzői arra számítanak, hogy az év végére 9-9,5 százalék körülire csökken az élelmiszer-infláció.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5.3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Az élelmiszerek árának hőtérképe (MBH Bank-szerkesztés).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Forrás: KSH; MBH Bank-szerkesztés.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Forrás: KSH; MBH Bank-szerkesztés.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https://hellosajto.hu/4133/forduloponthoz-ertek-az-elelmiszerarak/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F95A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2023-07-07T14:55:13+00:00</dcterms:created>
  <dcterms:modified xsi:type="dcterms:W3CDTF">2023-07-07T14:55:13+00:00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