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Még könnyebbé válik az eGN használata: elérhető a Másolás és az Export funkció</w:t>
      </w:r>
      <w:bookmarkEnd w:id="1"/>
    </w:p>
    <w:p>
      <w:pPr/>
      <w:r>
        <w:rPr/>
        <w:t xml:space="preserve">Újabb funkciókkal bővítette a hivatal az elektronikus gazdálkodási naplót. Nagy segítséget nyújt a felhasználók számára, hogy az eGN-ben már másolhatnak és exportálhatnak is az elkövetkezendőkben. A Nébih célja, hogy a folyamatos fejlesztések által egyre felhasználóbarátabb rendszer álljon az ügyfelek rendelkezésére.</w:t>
      </w:r>
    </w:p>
    <w:p>
      <w:pPr/>
      <w:r>
        <w:rPr/>
        <w:t xml:space="preserve">A gazdálkodási napló kezelője a „Másolás” funkcióval a hasznosításokat és a műveleteket tudja másolni.</w:t>
      </w:r>
    </w:p>
    <w:p>
      <w:pPr/>
      <w:r>
        <w:rPr/>
        <w:t xml:space="preserve">Lehetőség van annak megadására is, hogy az új adatsorok rögzített vagy véglegesített állapotban jöjjenek-e létre.</w:t>
      </w:r>
    </w:p>
    <w:p>
      <w:pPr/>
      <w:r>
        <w:rPr/>
        <w:t xml:space="preserve">A hasznosítások másolása közben csak azonos művelési ágú termőhelyekre történhet a másolás.</w:t>
      </w:r>
    </w:p>
    <w:p>
      <w:pPr/>
      <w:r>
        <w:rPr/>
        <w:t xml:space="preserve">A műveletek másolásakor a termőhelyek és a hasznosítások közül választhatnak a felhasználók. </w:t>
      </w:r>
    </w:p>
    <w:p>
      <w:pPr/>
      <w:r>
        <w:rPr/>
        <w:t xml:space="preserve">A műveletek közül a növényvédelmi megfigyelés másolható a kapcsolódó műveletekkel együtt is.</w:t>
      </w:r>
    </w:p>
    <w:p>
      <w:pPr/>
      <w:r>
        <w:rPr/>
        <w:t xml:space="preserve">A másik újdonság az „Export” funkció. Az ügyfelek akár a teljes gazdálkodási naplót exportálhatják Excel (xlsx) formátumban.</w:t>
      </w:r>
    </w:p>
    <w:p>
      <w:pPr/>
      <w:r>
        <w:rPr/>
        <w:t xml:space="preserve">Lényeges, hogy az exportálás kizárólag a módosítások megkezdése előtt érhető el a Dokumentumok lapfülön.</w:t>
      </w:r>
    </w:p>
    <w:p>
      <w:pPr/>
      <w:r>
        <w:rPr/>
        <w:t xml:space="preserve">„Nyomtatóbarát” és „széles” formátum is rendelkezésre áll. A széles változat az esetleges szűréseket és összegzéseket támogatja.</w:t>
      </w:r>
    </w:p>
    <w:p>
      <w:pPr/>
      <w:r>
        <w:rPr/>
        <w:t xml:space="preserve">Fontos hangsúlyozni, hogy az elkészült fájlok csak korlátozott ideig tölthetőek le, ugyanakkor a legújabb változat bármikor generálható.</w:t>
      </w:r>
    </w:p>
    <w:p>
      <w:pPr/>
      <w:r>
        <w:rPr/>
        <w:t xml:space="preserve">Az Elektronikus Gazdálkodási Napló (eGN) Másolás és Export funkcióját bemutató kitöltési útmutató elérhető a Nébih portálján.Felmerülő kérdés esetén az egn@nebih.gov.hu címen kérhető segítség.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https://hellosajto.hu/4026/meg-konnyebbe-valik-az-egn-hasznalata-elerheto-a-masolas-es-az-export-funkcio/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25136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2023-07-05T15:31:05+00:00</dcterms:created>
  <dcterms:modified xsi:type="dcterms:W3CDTF">2023-07-05T15:31:05+00:00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