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mesterséges intelligenciát is beveti a Toyota a jövő modelljeinek tervezésében</w:t>
      </w:r>
      <w:bookmarkEnd w:id="1"/>
    </w:p>
    <w:p>
      <w:pPr/>
      <w:r>
        <w:rPr/>
        <w:t xml:space="preserve">A Toyota Kutatási Intézete új, mesterséges intelligencia által támogatott technológiát mutatott be a járműtervezésre. Az új technológia kiterjesztett mérnöki képességgel vértezi fel a tervezőket, azáltal, hogy beépíti a mérnöki korlátokat a generatív mesterséges intelligencia modellekbe.</w:t>
      </w:r>
    </w:p>
    <w:p>
      <w:pPr/>
      <w:r>
        <w:rPr/>
        <w:t xml:space="preserve">A Toyota Research Institute (TRI) bemutatott egy generatív mesterséges intelligencia (MI) által támogatott technológiát a járműtervezés elősegítésére. Jelenleg a tervezők kreatív alkotási folyamatuk korai lépéseként használhatják a nyilvánosan elérhető szöveg-kép generatív mesterséges intelligencia eszközöket. A TRI új technológiájával l a tervezők vázlatokat és mérnöki korlátokat adhatnak meg a folyamathoz, csökkentve a tervezési és mérnöki szempontok összeegyeztetéséhez szükséges munkát.</w:t>
      </w:r>
    </w:p>
    <w:p>
      <w:pPr/>
      <w:r>
        <w:rPr/>
        <w:t xml:space="preserve">„A generatív mesterséges intelligencia eszközöket gyakran használják inspirációként a tervezők, de a technológiák általában nem tudják kezelni a tényleges autótervezés összetett mérnöki és biztonsági szempontjait.” – avat be Avinash Balachandran, a TRI Human Interactive Driving (HID) részlegének igazgatója, akinek csapata a technológián dolgozott. „Az új megoldás ötvözi a Toyota hagyományos mérnöki erősségeit a modern generatív MI legkorszerűbb képességeivel.”</w:t>
      </w:r>
    </w:p>
    <w:p>
      <w:pPr/>
      <w:r>
        <w:rPr/>
        <w:t xml:space="preserve">A TRI kutatói két tanulmányt adtak ki, amelyek leírják, hogy a technika hogyan építi be a pontos mérnöki korlátokat a tervezési folyamatba. Az olyan korlátozások, mint a légellenállás (amely befolyásolja az üzemanyag-hatékonyságot) és az alváz méretei, például a szabad magasság és az utastér méretei (amelyek befolyásolják a kezelhetőséget, az ergonómiát és a biztonságot), implicit módon beépíthetők a generatív mesterséges intelligencia folyamatba. A csapat az optimalizálási elmélettől, amelyet széles körben használnak a számítógéppel segített tervezésben, a szöveg-kép alapú generatív MI-ig terjesztette ki az alapelveket. Az eredményül kapott algoritmus lehetővé teszi a tervező számára, hogy optimalizálja a mérnöki korlátokat, miközben megőrzi a generatív MI-folyamat szövegalapú stilisztikai utasításait. Például a tervező szöveges parancsokkal kérhet egy kezdeti prototípus vázlaton alapuló tervcsomagot, amely meghatározott stilisztikai tulajdonságokkal rendelkezik, például „karcsú”, „SUV-szerű” és „modern”, miközben optimalizálja a mennyiségi teljesítménymutatókat. A kutatási cikkben a csapat kifejezetten a légellenállásra összpontosított, de a technológia más teljesítménymutatót és korlátot is képes beépíteni a tervezési folyamatba.</w:t>
      </w:r>
    </w:p>
    <w:p>
      <w:pPr/>
      <w:r>
        <w:rPr/>
        <w:t xml:space="preserve">„A TRI a mesterséges intelligencia kreatív erejét hasznosítja az autótervezők és mérnökök munkafolyamatainak felerősítésére.” – árulja el Charlene Wu, a TRI emberközpontú MI (HCAI) részlegének vezető igazgatója, akinek csapata a Human Interactive Driving csapattal működött együtt a projektben. </w:t>
      </w:r>
    </w:p>
    <w:p>
      <w:pPr/>
      <w:r>
        <w:rPr/>
        <w:t xml:space="preserve">Azáltal, hogy a mérnöki korlátokat közvetlenül a tervezési folyamatba építi be, ez az eszköz segítheti a Toyotát az elektrifikált járművek gyorsabb és hatékonyabb tervezésében.</w:t>
      </w:r>
    </w:p>
    <w:p>
      <w:pPr/>
      <w:r>
        <w:rPr/>
        <w:t xml:space="preserve">„A légellenállás csökkentése kritikus fontosságú a BEV modellek aerodinamikájának javításához, a hatótávolság maximalizálása érdekében.” – mutat ré mondta Takero Kato, a Toyota BEV Factory elnöke.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3.945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https://hellosajto.hu/3977/a-mesterseges-intelligenciat-is-beveti-a-toyota-a-jovo-modelljeinek-tervezeseben/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F099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2023-07-04T15:12:34+00:00</dcterms:created>
  <dcterms:modified xsi:type="dcterms:W3CDTF">2023-07-04T15:12:34+00:00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