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Átadták a Semmelweis Egyetem új Sportkardiológiai Központját és felújított műtőblokkját a Városmajori Klinikán</w:t>
      </w:r>
      <w:bookmarkEnd w:id="1"/>
    </w:p>
    <w:p>
      <w:pPr/>
      <w:r>
        <w:rPr/>
        <w:t xml:space="preserve">Kétszer annyi katéteres és hibrid érsebészeti, valamint radiológiai beavatkozást tudnak elvégezni a jövőben a Semmelweis Egyetem Városmajori Szív- és Érgyógyászati Klinikáján a most átadott új, érsebészeti hibridműtőnek köszönhetően. Hazánkban egyedülálló módon mostantól két, kombinált képalkotó és operációs helyiség, úgynevezett hibrid műtő működhet a klinikán. Ezen túlmenően megújult további egy szív-, illetve két ér- és mikrosebészeti műtő is az ún. V68 projekt részeként. Továbbá átadták a klinika új Sportkardiológiai Központját, ahol évente mintegy ezer-ezerötszáz sportoló komplex sportkardiológiai vizsgálatát fogják elvégezni és amelynek kiemelt szerepe lesz az egyetem sportorvostan oktatásában is.</w:t>
      </w:r>
    </w:p>
    <w:p>
      <w:pPr/>
      <w:r>
        <w:rPr/>
        <w:t xml:space="preserve">A hibrid érsebészeti műtő különlegessége a beépített, steril körülmények között működő röntgengép. A komplex eszköz segítségével olykor szív- és érsebészek, szívgyógyászok, valamint radiológusok egyszerre vannak jelen a műtőben, és rövidebb idő alatt, a beteget kisebb műtéti megterhelésnek kitéve végzik el a beavatkozásokat – mondta dr. Merkely Béla rektor, a klinika igazgatója. A beteg mozgatása és szállítása nélkül, egyazon időben és berendezéssel itt végzik a katéteres billentyűműtéteket, az életveszélyes szívritmuszavarok katéteres beavatkozásait, fő mellkasi és hasi ütőér operációkat, továbbá a nyitott, vágással járó érműtéteket is. Magyarországon eddig is a klinikán történt a legtöbb hibrid érműtét.</w:t>
      </w:r>
    </w:p>
    <w:p>
      <w:pPr/>
      <w:r>
        <w:rPr/>
        <w:t xml:space="preserve">Mostantól azonban ennek kétszerese is lehetségessé válik, továbbá a hazánkban csak a Városmajori Klinikán végzett katéteres aortaív műtétek száma is jelentősen emelkedik majd a beruházásnak köszönhetően – tette hozzá. </w:t>
      </w:r>
    </w:p>
    <w:p>
      <w:pPr/>
      <w:r>
        <w:rPr/>
        <w:t xml:space="preserve">A speciális kamerarendszer, a beépített monitorok, kivetítők pedig az oktatásban eredményeznek óriási előrelépést, hiszen a hallgatók élőben, de egy külső helyiségből nézhetik végig a műtőben történteket.</w:t>
      </w:r>
    </w:p>
    <w:p>
      <w:pPr/>
      <w:r>
        <w:rPr/>
        <w:t xml:space="preserve">Összesen négy – két szív- és két érsebészeti műtő – teljes körű felújítása történt meg a legmodernebb szívmotorok, lélegeztetőgépek, fali kivetítők beépítésével, így még több műtét valósítható meg a betegbiztonság növelésével együtt – mondta dr. Hartyánszky István egyetemi docens, a klinika szívsebészeti profilvezetője. Hozzátette, Magyarországon és Közép-Európában egyedülálló módon a Városmajori Klinikán az összes szívsebészeti beavatkozás elvégezhető, mint például a billentyű, a koszorúér vagy a speciális nagyérműtétek, a tüdőembólia és a krónikus szívburok gyulladás miatti ritka műtétek, a 3D tervezett szívműtétek, a szívátültetés vagy a mechanikus keringéstámogatás összes típusa.</w:t>
      </w:r>
    </w:p>
    <w:p>
      <w:pPr/>
      <w:r>
        <w:rPr/>
        <w:t xml:space="preserve">Az új műtőblokk átadása a jövőben lehetőséget ad arra, hogy a korábbi évekhez képest, azt meghaladva, még több ér- és szívoperáció valósulhasson meg – emeli ki a szívsebészeti profilvezető.</w:t>
      </w:r>
    </w:p>
    <w:p>
      <w:pPr/>
      <w:r>
        <w:rPr/>
        <w:t xml:space="preserve">Az új, több helyiségből álló, modern technológiával, korszerűen felszerelt Sportkardiológiai- és Sportorvostan Laborban havonta körülbelül százhúsz sportkardiológiai vizsgálat valósulhat meg – mondja dr. Vágó Hajnalka klinikai főorvos, sportorvosi profilvezető. Hozzáteszi, ennek lényege a biztonságos sporttevékenység alapjainak megteremtése és a hirtelen szívhalál kockázatának, valamint előfordulásának csökkentése.</w:t>
      </w:r>
    </w:p>
    <w:p>
      <w:pPr/>
      <w:r>
        <w:rPr/>
        <w:t xml:space="preserve">Ezért többek között terheléses vizsgálatokat végeznek EKG és vérnyomás kontroll mellett, légzésfunkcióval kiegészítve, melyből hasznos információkat tudhatnak meg a szív, az érrendszer és a tüdő állapotáról, illetve az edzettségről és anyagcseréről.</w:t>
      </w:r>
    </w:p>
    <w:p>
      <w:pPr/>
      <w:r>
        <w:rPr/>
        <w:t xml:space="preserve">A konkrét panasszal érkező sportolók térítésmentesen vehetik igénybe a centrumot. Az új, négy vizsgálóhelyiségből és egy ezekhez kapcsolódó betegváróból álló labor lesz az egyik helyszíne az egyetem Általános Orvostudományi Kar sportorvostan képzésének is. A hallgatók testközelből követhetik a vizsgálatokat, és részt vehetnek az interaktív mozgáselemzéseken is. A sportorvostan az egyetemi képzés ötödik évében magyar, angol, német nyelven a kurrikulum kötelező tantárgyaként jelenik meg a Semmelweis Egyetemen.</w:t>
      </w:r>
    </w:p>
    <w:p>
      <w:pPr/>
      <w:r>
        <w:rPr/>
        <w:t xml:space="preserve">A fejlesztés a V68 projekt egyik elemeként valósult meg, az összességében több mint hatmilliárd forintos állami és egyetemi forrás mintegy harmadát fordították a most átadott, új eszközparkok beszerzésére és az érintett épületrészek felújítására.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6.95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3.2421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1.67968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851562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 Attila –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https://hellosajto.hu/3896/atadtak-a-semmelweis-egyetem-uj-sportkardiologiai-kozpontjat-es-felujitott-mutoblokkjat-a-varosmajori-klinikan/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5F0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2023-06-30T14:48:20+00:00</dcterms:created>
  <dcterms:modified xsi:type="dcterms:W3CDTF">2023-06-30T14:48:20+00:00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