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Rendkívüli eredmény az ASP elleni védekezésben: enyhülnek a korlátozások</w:t>
      </w:r>
      <w:bookmarkEnd w:id="1"/>
    </w:p>
    <w:p>
      <w:pPr/>
      <w:r>
        <w:rPr/>
        <w:t xml:space="preserve">Jelentősen csökkent az afrikai sertéspestis (ASP) kockázati területek nagysága Magyarországon, amely lehetővé tette a járványügyi korlátozások enyhítését. E rendkívüli eredmény is igazolja, célravezetőek az állategészségügyi hatóság ASP felszámolása érdekében hozott intézkedései. A korlátozások enyhítésével számottevően bővülnek a kereskedelmi lehetőségei az érintett térségek gazdálkodóinak, élelmiszer-vállalkozásainak.</w:t>
      </w:r>
    </w:p>
    <w:p>
      <w:pPr/>
      <w:r>
        <w:rPr/>
        <w:t xml:space="preserve">Az Európai Bizottság állategészségügyi szakbizottsága (PAFF) legutóbbi ülésén meghallgatta, és egyhangúlag elfogadta Magyarország ASP fertőzött területek csökkentésére tett javaslatát. A döntés révén jelentősen mérséklődött a kockázati területek nagysága Bács-Kiskun, Békés, Csongrád-Csanád és Jász-Nagykun-Szolnok vármegyékben.A javaslat előzményeként a hazai ASP Szakértői Akciócsoport áttekintette a magyarországi járványhelyzetet. Ennek során megállapították, hogy a bevezetett intézkedéseknek köszönhetően a vírus terjedésének üteme nagymértékbe lelassult, továbbá a fertőzött terület egy jelentős részén olyannyira visszahúzódott, hogy az ASP jelenléte ott már nem igazolható. A magyar javaslatot vizsgálati eredményekkel alátámasztott tanulmányban mutatták be hazánk képviselői az uniós és tagállami szakértőknek, akik azt egyhangúlag elfogadták. Ennek köszönhetően Csongrád-Csanád vármegyében megszűnt valamennyi magas kockázatú terület, Békés és Jász-Nagykun-Szolnok vármegyében pedig a fertőzött terület jelentős része magas kockázatú területté lett visszasorolva. Ezzel együtt Jász-Nagykun-Szolnok és Bács-Kiskun vármegyék eddig magas kockázatú területének jelentős része közepes kockázatúvá vált.A változás rendkívül kedvező a magyar állattenyésztők, élelmiszerelőállítók és vadgazdálkodók számára, ugyanis a közepes kockázatúvá vált területen ASP szempontból korlátozás nélkül lehet a házisertéseket forgalmazni, másik tagállamba kiszállítani, a vaddisznó testet felhasználni, értékesíteni. A magas kockázatúvá átminősített területekről a jövőben a házisertések belföldön kikötések nélkül szállíthatóak, valamint megnyílik annak lehetősége, hogy a vaddisznókat – az eddigi ártalmatlanítás helyett – belföldön feldolgozzák, felhasználják.</w:t>
      </w:r>
    </w:p>
    <w:p>
      <w:pPr/>
      <w:r>
        <w:rPr/>
        <w:t xml:space="preserve">A területek kockázati besorolásának módosítása nyomon követhető a Nébih tematikus oldalán elérhető interaktív térképen.</w:t>
      </w:r>
    </w:p>
    <w:p>
      <w:pPr/>
      <w:r>
        <w:rPr/>
        <w:t xml:space="preserve">A témában figyelmükbe ajánljuk az alábbi információforrásokat: </w:t>
      </w:r>
    </w:p>
    <w:p>
      <w:pPr/>
      <w:r>
        <w:rPr/>
        <w:t xml:space="preserve">ASP-települések</w:t>
      </w:r>
    </w:p>
    <w:p>
      <w:pPr/>
      <w:r>
        <w:rPr/>
        <w:t xml:space="preserve">ASP Mentesítési terv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https://hellosajto.hu/3893/rendkivuli-eredmeny-az-asp-elleni-vedekezesben-enyhulnek-a-korlatozasok/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9E5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2023-06-30T14:40:33+00:00</dcterms:created>
  <dcterms:modified xsi:type="dcterms:W3CDTF">2023-06-30T14:40:33+00:00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