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Szigorodnak a hitelezés szabályai Magyarországon</w:t>
      </w:r>
      <w:bookmarkEnd w:id="1"/>
    </w:p>
    <w:p>
      <w:pPr/>
      <w:r>
        <w:rPr/>
        <w:t xml:space="preserve">2023. július 1-től módosított szabályok alkalmazandók a jövedelemarányos törlesztőrészlet mutató ("JTM") meghatározása kapcsán.</w:t>
      </w:r>
    </w:p>
    <w:p>
      <w:pPr/>
      <w:r>
        <w:rPr/>
        <w:t xml:space="preserve">A jövedelemarányos törlesztőrészlet és a hitelfedezeti arányok szabályozásáról szóló 32/2014. (IX.10.) MNB rendeletben („Rendelet”) foglalt adósságfék szabály szerint, az ügyfél fizetésének csak meghatározott százalékáig terjeszkedhet a felvett kölcsönök törlesztőrészlete, és így az általa igényelt kölcsön összege is maximalizálva van. Ezen számítás során az ügyfél várható havi törlesztőrészletének összegét kell elosztani az igazolt havi nettó jövedelmének összegével.</w:t>
      </w:r>
    </w:p>
    <w:p>
      <w:pPr/>
      <w:r>
        <w:rPr/>
        <w:t xml:space="preserve">És hogy mi változott?</w:t>
      </w:r>
    </w:p>
    <w:p>
      <w:pPr/>
      <w:r>
        <w:rPr/>
        <w:t xml:space="preserve">A Rendelet hatálya, az eddigiek szerint nem terjedt ki a 300.000,- Ft-ot meg nem haladó összegű hitelekre, amely az aktuális módosítással 450.000,- Ft-ra emelkedik. Ez a rendelkezés a kisebb összegű hitelek tekintetében ad könnyítést a hitelfelvevők számára, főleg személyi kölcsön esetén jelenthet relevánsabb változást.</w:t>
      </w:r>
    </w:p>
    <w:p>
      <w:pPr/>
      <w:r>
        <w:rPr/>
        <w:t xml:space="preserve">A módosítás szintén változást hoz a jövedelmi küszöb meghatározása körében. A korábbi 500.000,- Ft igazolt havi nettó jövedelem, 600.000,- Ft-ra emelkedik, kitolva ezáltal a kedvezőbb szabályok alkalmazásának körét.</w:t>
      </w:r>
    </w:p>
    <w:p>
      <w:pPr/>
      <w:r>
        <w:rPr/>
        <w:t xml:space="preserve">A továbbiakban tehát, a 2023. július 1. napját követően igényelt hitelek kapcsán, a 600.000,- Ft alatti fizetéseknél a jövedelem 50%-a fordítható legfeljebb a kölcsön törlesztésére, amíg a 600.000,- Ft-ot elérő fizetéseknél, a jövedelem 60%-a lehet a törlesztőrészlet mértéke.</w:t>
      </w:r>
    </w:p>
    <w:p>
      <w:pPr/>
      <w:r>
        <w:rPr/>
        <w:t xml:space="preserve">A fenti változásokon túl, a JTM megállapítása során továbbra is figyelembe kell venni a leendő ügyfelek valamennyi fennálló egyéb hitelének havi törlesztőrészletét is, továbbá a vállalt kölcsönhöz kapcsolódó kamatperiódus hosszát is.</w:t>
      </w:r>
    </w:p>
    <w:p>
      <w:pPr/>
      <w:r>
        <w:rPr/>
        <w:t xml:space="preserve">Jelzáloggal biztosított kötelezettségek kapcsán az új szabály módosítást nem tartalmaz, így arra nézve a korábbi szabályok hatályban maradnak.</w:t>
      </w:r>
    </w:p>
    <w:p>
      <w:pPr/>
      <w:r>
        <w:rPr/>
        <w:t xml:space="preserve">A fenti rendelkezéseket minden üzletszerű hitel és pénzkölcsön nyújtási tevékenységet végző pénzügyi intézménynek alkalmaznia kell, annak érdekében, hogy biztosítva legyen az ügyfelek részéről a törlesztőrészletek megfizetésének folyamatossága.</w:t>
      </w:r>
    </w:p>
    <w:p>
      <w:pPr/>
      <w:r>
        <w:rPr/>
        <w:t xml:space="preserve">A rendeletben történt változásokat figyelembevéve, az állapítható meg, hogy a szabályok módosítása csak meghatározott jövedelmi helyzetben lévőket érint, esetükben viszont a csökkentheti az igényelhető összeg mértékét.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dr. Szalai-Bordás Gergő, associate</w:t>
      </w:r>
    </w:p>
    <w:p>
      <w:pPr>
        <w:numPr>
          <w:ilvl w:val="0"/>
          <w:numId w:val="1"/>
        </w:numPr>
      </w:pPr>
      <w:r>
        <w:rPr/>
        <w:t xml:space="preserve">KPMG Legal Tóásó Ügyvédi Iroda</w:t>
      </w:r>
    </w:p>
    <w:p>
      <w:pPr>
        <w:numPr>
          <w:ilvl w:val="0"/>
          <w:numId w:val="1"/>
        </w:numPr>
      </w:pPr>
      <w:r>
        <w:rPr/>
        <w:t xml:space="preserve">+36 1 887 7101</w:t>
      </w:r>
    </w:p>
    <w:p>
      <w:pPr/>
      <w:r>
        <w:rPr/>
        <w:t xml:space="preserve">Eredeti tartalom: KPMG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https://hellosajto.hu/3856/szigorodnak-a-hitelezes-szabalyai-magyarorszagon/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KPMG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3610F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2023-06-28T18:38:40+00:00</dcterms:created>
  <dcterms:modified xsi:type="dcterms:W3CDTF">2023-06-28T18:38:40+00:00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