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Budapesti Értéktőzsde KKV-szektor fejlesztését célzó mentor-programja 255 társaságot támogatott</w:t>
      </w:r>
      <w:bookmarkEnd w:id="1"/>
    </w:p>
    <w:p>
      <w:pPr/>
      <w:r>
        <w:rPr/>
        <w:t xml:space="preserve">2018-ban indult a Budapesti Értéktőzsde európai uniós forrásból megvalósított, képzési, tanácsadási projektelemeket, illetve a részvénybevezetésekhez kapcsolódó tőzsdei felkészítést magában foglaló Mentor Programja. A 2,1 milliárd forint keretösszegű programnak köszönhetően a BÉT 255 hazai tulajdonú középvállalat fejlődését és megerősödését segítette.*</w:t>
      </w:r>
    </w:p>
    <w:p>
      <w:pPr/>
      <w:r>
        <w:rPr/>
        <w:t xml:space="preserve">A Budapesti Értéktőzsde és a Nemzetgazdasági Minisztérium 2017 decemberében írta alá a GINOP-1.1.7-2017-00001. programhoz kapcsolódó támogatási szerződést, amely a BÉT vállalatfejlesztésre irányuló stratégiai célkitűzését támogatta. 2019-től a program a Pénzügyminisztérium jóvoltából kiterjesztésre került, így a megállapodások eredményeként a teljes hazai kis- és középvállalati szektor fordulhatott vissza nem térítendő támogatásért a Tőzsdéhez. A program népszerűségét mutatja az is, hogy 133 GINOP-régióbeli, illetve 122 közép-magyarországi régióban tevékenykedő vállalat nyert el támogatást.</w:t>
      </w:r>
    </w:p>
    <w:p>
      <w:pPr/>
      <w:r>
        <w:rPr/>
        <w:t xml:space="preserve">A program eredeti elemei</w:t>
      </w:r>
    </w:p>
    <w:p>
      <w:pPr/>
      <w:r>
        <w:rPr/>
        <w:t xml:space="preserve">A Mentor Program eredetileg két módon támogatta a sikeresen pályázó vállalatokat: 100 százalékban finanszírozta a vállalatok részvételét a nemzetközi vállalkozásfejlesztési képzésben, az ELITE Programban, illetve olyan tanácsadói költségekhez járult hozzá legfeljebb 50 százalékban, amelyek közvetlenül szolgálták a cégek tőzsdére lépését.</w:t>
      </w:r>
    </w:p>
    <w:p>
      <w:pPr/>
      <w:r>
        <w:rPr/>
        <w:t xml:space="preserve">Az elmúlt évek alatt összesen 19 társaság részesült tőzsdére lépéshez kapcsolódó támogatásban a program keretein belül és jelent meg kibocsátóként a BÉT valamely nyilvános platformján. Emellett 37 cég végezte el a korszerű vállalatfejlesztési és finanszírozási tudást és nemzetközi kapcsolatépítési lehetőséget nyújtó ELITE Programot.</w:t>
      </w:r>
    </w:p>
    <w:p>
      <w:pPr/>
      <w:r>
        <w:rPr/>
        <w:t xml:space="preserve">Új projektelemek a fenntarthatóság jegyében</w:t>
      </w:r>
    </w:p>
    <w:p>
      <w:pPr/>
      <w:r>
        <w:rPr/>
        <w:t xml:space="preserve">A Mentor Program 2022-ben zöld finanszírozási és ESG projektelemekkel bővült, amelyek elindítását a fenntarthatósággal kapcsolatos beszállítói, finanszírozói és befektetői elvárások növekedése, illetve ezek középvállalati szektorra gyakorolt hatása tett szükségessé.</w:t>
      </w:r>
    </w:p>
    <w:p>
      <w:pPr/>
      <w:r>
        <w:rPr/>
        <w:t xml:space="preserve">Nagy népszerűségre tett szert a szemléletformáló céllal elindított ESG-képzés, amelyen közel 200 kkv vett részt az akkreditált képzőintézmények szakértőinek jóvoltából.</w:t>
      </w:r>
    </w:p>
    <w:p>
      <w:pPr/>
      <w:r>
        <w:rPr/>
        <w:t xml:space="preserve">A Mentor Program keretében a BÉT és az EY Magyarország közösen kidolgozott továbbá egy kkv-knak szóló ESG-minősítési módszertant, amely a hazai cégek környezeti, társadalmi és irányítási mutatóinak kiszámításához nyújt segítséget. A módszertanra alapozva a BÉT elindított egy ESG-tanácsadási pilot programot, amelyre 39 középvállalat pályázott sikeresen, és végezte el a minősítéshez vezető munkát a BÉT által akkreditált tanácsadókkal. A vállalati adatok feltöltésre kerültek az Opten által kifejlesztett pilot adatbázisba, ahol a hazai gazdasági szereplők is elérhetik a vállalatok fenntarthatóságával kapcsolatos információkat.</w:t>
      </w:r>
    </w:p>
    <w:p>
      <w:pPr/>
      <w:r>
        <w:rPr/>
        <w:t xml:space="preserve">*Összesen 255 cég kapott támogatást a programban, de egyes vállalatok több projektelemre is pályáztak, így az egyes projekt elemeknél felsorolt számok összege nem fedi le a pályázott cégek összesített számát.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p>
      <w:pPr/>
      <w:r>
        <w:rPr/>
        <w:t xml:space="preserve">Eredeti tartalom: Budapesti Értéktőzsde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https://hellosajto.hu/3433/a-budapesti-ertektozsde-kkv-szektor-fejleszteset-celzo-mentor-programja-255-tarsasagot-tamogatott/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9F1AD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2023-06-14T20:38:27+00:00</dcterms:created>
  <dcterms:modified xsi:type="dcterms:W3CDTF">2023-06-14T20:38:27+00:00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