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Tovább gyengélkedik a kiskereskedelem</w:t>
      </w:r>
      <w:bookmarkEnd w:id="1"/>
    </w:p>
    <w:p>
      <w:pPr/>
      <w:r>
        <w:rPr/>
        <w:t xml:space="preserve">Nem indult jól a második negyedév sem a kiskereskedelemben. A KSH ma reggel közzétett adatai szerint a forgalom volumene áprilisban éves szinten 12,6 százalékkal esett vissza. A tényadat kedvezőtlenebb lett az általunk várt -10,4 százaléknál.</w:t>
      </w:r>
    </w:p>
    <w:p>
      <w:pPr/>
      <w:r>
        <w:rPr/>
        <w:t xml:space="preserve">Továbbra is minden főcsoportban markáns a visszaesés. Az élelmiszer- és élelmiszer jellegű vegyes üzletekben 8,6, a nem élelmiszer-kiskereskedelemben 10,7, az üzemanyag-kiskereskedelemben pedig 22,9 százalékkal esett vissza az értékesítés naptárhatástól megtisztított volumene tavaly áprilishoz képest a KSH szerint.</w:t>
      </w:r>
    </w:p>
    <w:p>
      <w:pPr/>
      <w:r>
        <w:rPr/>
        <w:t xml:space="preserve">A jelentős csökkenésben természetesen nagy szerepe van a tavalyi év első felének árstopokkal és fiskális transzferekkel felduzzasztott bázisának. Azonban a mostani adat szerint áprilisban havi szinten is visszaesést mért a KSH, ami nem sugall gyors fordulatot. Ráadásul márciusban havi szinten már nőtt az eladások volumene, s ennek fényében is kedvezőtlen az áprilisi újabb havi visszaesés. A fő magyarázó tényező változatlan: a magas infláció „beleharap” a háztartások rendelkezésre álló jövedelmébe, s a jelentősnek számító bérkiáramlás egy részét is „elviszi” a 20 százalék feletti éves drágulás; a reálbérindexek így még mindig negatívak.</w:t>
      </w:r>
    </w:p>
    <w:p>
      <w:pPr/>
      <w:r>
        <w:rPr/>
        <w:t xml:space="preserve">Az áprilisi vártnál rosszabb tényadat ellenére a kiskereskedelmi forgalom éves volumen-visszaesését illetően továbbra is úgy látjuk, hogy a mélypontot márciusban elértük a 13,2 százalékos éves visszaeséssel. Az elkövetkező hónapokban lassú kilábalás jöhet, látványosabb felívelés azonban inkább a második félévre várható. Várakozásunkat a második félévben várt ütemesebb inflációcsökkenés miatt ismét pozitívba forduló reáljövedelmekre és a jóval támogatóbbá váló bázishatásra alapozzuk.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Nyeste Orsolya, vezető makrogazdasági elemző</w:t>
      </w:r>
    </w:p>
    <w:p>
      <w:pPr>
        <w:numPr>
          <w:ilvl w:val="0"/>
          <w:numId w:val="1"/>
        </w:numPr>
      </w:pPr>
      <w:r>
        <w:rPr/>
        <w:t xml:space="preserve">orsolya.nyeste@erstebank.hu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https://hellosajto.hu/3199/tovabb-gyengelkedik-a-kiskereskedelem/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0D17D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2023-06-06T18:16:23+00:00</dcterms:created>
  <dcterms:modified xsi:type="dcterms:W3CDTF">2023-06-06T18:16:23+00:00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