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Feloldották a madárinfluenza miatt elrendelt területi korlátozásokat Magyarországon</w:t>
      </w:r>
      <w:bookmarkEnd w:id="1"/>
    </w:p>
    <w:p>
      <w:pPr/>
      <w:r>
        <w:rPr/>
        <w:t xml:space="preserve">Az intézkedéseknek köszönhetően sikerült felszámolni a madárinfluenza járványt, és Bács-Kiskun, valamint Csongrád-Csanád vármegyékben április vége óta nem mutatták ki a magas patogenitású vírust a hazai baromfiállományban. Az eredmények alapján a Nébih május 23-án elrendelte a még fennálló felügyeleti (megfigyelési) körzetek feloldását.</w:t>
      </w:r>
    </w:p>
    <w:p>
      <w:pPr/>
      <w:r>
        <w:rPr/>
        <w:t xml:space="preserve">A megfigyelési körzetek feloldásával megszűntek hazánkban a madárinfluenza miatti területi korlátozások. Az uniós és hazai jogszabályokban előírt feltételek teljesülésével már zavartalanul folyhat a belföldi és az uniós szállítás Bács-Kiskun és Csongrád-Csanád vármegyékből is. </w:t>
      </w:r>
    </w:p>
    <w:p>
      <w:pPr/>
      <w:r>
        <w:rPr/>
        <w:t xml:space="preserve">Azonban a jelenleg importtilalmat alkalmazó harmadik országokba továbbra sem kezdődhetnek meg a szállítások, és erre leghamarabb az Állategészségügyi Világszervezet (WOAH) vonatkozó előírásai szerinti mentesség visszanyerését követően kerülhet sor. A harmadik országokkal kapcsolatos kereskedelmi információk megtalálhatóak a Nébih tematikus aloldalán. </w:t>
      </w:r>
    </w:p>
    <w:p>
      <w:pPr/>
      <w:r>
        <w:rPr/>
        <w:t xml:space="preserve">A kedvező járványügyi helyzet miatt az országos főállatorvos módosította a baromfik betelepítésére és mozgatására vonatkozó ideiglenes szabályokat. A részletes szabályok szintén a tematikus aloldalon érhetőek el.</w:t>
      </w:r>
    </w:p>
    <w:p>
      <w:pPr/>
      <w:r>
        <w:rPr/>
        <w:t xml:space="preserve">A pozitív változások ellenére a Nébih most is felhívja a baromfitartó gazdák figyelmét, hogy a vírus behurcolásának és a betegség újbóli megjelenésének veszélye még mindig óriási kockázatot jelent, ezért a felelős állattartás és a járványügyi előírások betartása változatlanul kiemelt jelentőséggel bír.A madárinfluenza betegséggel kapcsolatos információk, tájékoztatók elérhetőek a Nébih tematikus aloldalán.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https://hellosajto.hu/2843/feloldottak-a-madarinfluenza-miatt-elrendelt-teruleti-korlatozasokat-magyarorszagon/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FA4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2023-05-23T19:19:49+00:00</dcterms:created>
  <dcterms:modified xsi:type="dcterms:W3CDTF">2023-05-23T19:19:49+00:00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