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65%-al csökkenti a Toyota gyártási tevékenységének CO2-kibocsátását a fényezés zéró emisszióssá tételével</w:t>
      </w:r>
      <w:bookmarkEnd w:id="1"/>
    </w:p>
    <w:p>
      <w:pPr/>
      <w:r>
        <w:rPr/>
        <w:t xml:space="preserve">Az ugyan közismert, hogy toronymagasan a Toyota értékesíti a legtöbb elektrifikált autót, ám nem csupán ezért a világ legzöldebb autógyártója: a japán gyártó ugyanis célul tűzte ki a teljes gyártási és logisztikai tevékenység karbonsemlegessé tételét is, az ide vezető úton pedig fontos mérföldkövet jelent a világelső Toyota Global Paint Line koncepció, amely zéró széndioxid-kibocsátású fényezőműhely kialakítását teszi lehetővé.</w:t>
      </w:r>
    </w:p>
    <w:p>
      <w:pPr/>
      <w:r>
        <w:rPr/>
        <w:t xml:space="preserve">A fényezőműhelyek munkája felelős az autógyárakból származó széndioxid-kibocsátás több mint 65 százalékáért. Az olyan jól ismert technológiák innovatív kombinációjának köszönhetően, mint a hővisszanyerő és a hőszivattyú, a Toyota új szabványt hozott létre a fényezőkabinok levegőellátó rendszerei számára, amelyek immár zéró széndioxid-kibocsátással működnek.</w:t>
      </w:r>
    </w:p>
    <w:p>
      <w:pPr/>
      <w:r>
        <w:rPr/>
        <w:t xml:space="preserve">A széndioxid-csökkentéstől a karbonsemlegességig</w:t>
      </w:r>
    </w:p>
    <w:p>
      <w:pPr/>
      <w:r>
        <w:rPr/>
        <w:t xml:space="preserve">A Toyota mérnökeinek világos elképzelésük van a vállalat gyártóüzemeinek széndioxid-mentesítéséről. Miközben az energiafelhasználás és az energiapazarlás csökkentése logikus lépés, a Toyota a technológiai fejlesztés és innováció révén a karbonsemlegességre is összpontosít. A közelmúltban a vállalat gyártásmérnöki egységei a fényező részlegből és az üzem- és környezetmérnöki csoportból bemutatták a Toyota Global Paint Line (GPL) koncepcióját. Ez a zéró széndioxid-kibocsátású légutántöltő egység a Toyotánál mutatkozott be a világon először, és eredetileg a TMMF (Franciaország) műanyagüzemében állították munkába. A széndioxid-kibocsátás csökkentésében elért sikerét követően a világ többi Toyota gyártóüzeme is fontolóra veszi majd a használatát.</w:t>
      </w:r>
    </w:p>
    <w:p>
      <w:pPr/>
      <w:r>
        <w:rPr/>
        <w:t xml:space="preserve">Hagyományos vs. innovatív fényezőkabin</w:t>
      </w:r>
    </w:p>
    <w:p>
      <w:pPr/>
      <w:r>
        <w:rPr/>
        <w:t xml:space="preserve">A hagyományos fényezőkabin meglehetősen nagy, és a festék kézi felhordását igényli, alacsony átviteli hatékonysággal. A rendszer földgázt használ a levegő szűrésére és kondicionálására, hogy minimalizálja a hőmérséklet-ingadozásokat, és eltávolítsa a részecskéket, amelyek ronthatják a minőséget. Ezzel szemben a Toyota új innovatív fényezőkabinja évente 1000 tonnával csökkenti a széndioxid-kibocsátást. Az új, teljesen automatizált, nagy átviteli hatékonyságú kompakt fényezőkabinban a levegő szűrése és kondicionálása egy „Air Make Up Unit” egységen keresztül történik. Hővisszanyerő rendszert és hőszivattyúkat használ, ami nagymértékben csökkenti a megújuló energiaigényt, és lehetővé teszi számunkra, hogy kihagyjuk a földgáz felhasználását.</w:t>
      </w:r>
    </w:p>
    <w:p>
      <w:pPr/>
      <w:r>
        <w:rPr/>
        <w:t xml:space="preserve">Hogyan működik?</w:t>
      </w:r>
    </w:p>
    <w:p>
      <w:pPr/>
      <w:r>
        <w:rPr/>
        <w:t xml:space="preserve">4 különálló Air Makeup Units (AMU) biztosítja a levegőt a festékfelhordó szórófülkékhez. A levegőt kondicionálni kell, hogy megfeleljen a festék működési paramétereinek. A szükséges tartomány 19–26 °C és 61%rH–75%rH (relatív páratartalom: az AMU által a festőfülkébe szállított levegő páratartalma). Mindegyik egység rendelkezik egy beépített elszívó ventilátorral, amely a levegőt a fülkéből az AMU egységbe szívja. A szükségtelen meleg levegőt egy forgó hőcserélőn vezetik át, visszanyerve az energiát a kifelé haladó légáramból.</w:t>
      </w:r>
    </w:p>
    <w:p>
      <w:pPr/>
      <w:r>
        <w:rPr/>
        <w:t xml:space="preserve">A légáramlás</w:t>
      </w:r>
    </w:p>
    <w:p>
      <w:pPr/>
      <w:r>
        <w:rPr/>
        <w:t xml:space="preserve">A szórófülkébe bevezetett levegő 100 százalékban friss levegő, ami a hőcserélőtől a fülkébe vezető úton gyűjti össze az energiát. A külső időjárási viszonyoktól függően a levegő hőmérsékletét és páratartalmát be kell állítani. Ezt a két funkciót integrált elektromos hőszivattyú és vízpermetes párásító látja el.</w:t>
      </w:r>
    </w:p>
    <w:p>
      <w:pPr/>
      <w:r>
        <w:rPr/>
        <w:t xml:space="preserve">„Büszkék vagyunk arra, hogy munkatársaink kihívás elé állítják a hagyományos gondolkodást. Kaizen gondolkodásmódjuknak és kreativitásuknak köszönhetően nemcsak jelentősen csökkenthetik a környezetterhelést, hanem hozzájárulhatnak a költségcsökkentéshez is, még akkor is, ha a javasolt megoldás némileg magasabb kezdeti befektetést igényel.” – avat be Marvin Cooke, a Toyota európai gyártásért felelős ügyvezető alelnöke.</w:t>
      </w:r>
    </w:p>
    <w:p>
      <w:pPr/>
      <w:r>
        <w:rPr/>
        <w:t xml:space="preserve">Úton a zéró széndioxid-kibocsátás felé</w:t>
      </w:r>
    </w:p>
    <w:p>
      <w:pPr/>
      <w:r>
        <w:rPr/>
        <w:t xml:space="preserve">A zéró széndioxid-kibocsátású fényezőműhely felé vezető út még korántsem teljes, mivel számos folyamatnak magas hőmérsékleti követelményei vannak. Ide tartoznak a festékkeményítő kemencék vagy a mérgező VOC (illékony szerves vegyületek) hatásainak csökkentése, amelyek további technológiát és festékanyag-fejlesztést igényelnek. A Toyota elkötelezett amellett, hogy 2030-ra Európában elérje a karbonsemlegességet a gyártásban, öt évvel megelőzve a Toyota globális célkitűzését. Ezenkívül 2040-re az európai részleg kitűzött célja az abszolút zéró széndioxid-kibocsátás minden tevékenységre vonatkozóan (a logisztikát és a beszállítókat is beleértve), 10 évvel a Toyota globális célkitűzése előtt. Ennek érdekében a Toyota európai mérnökei folyamatosan vizsgálják a széndioxid-kibocsátás további csökkentését célzó új innovációkat és kezdeményezéseket.</w:t>
      </w:r>
    </w:p>
    <w:p>
      <w:pPr/>
      <w:r>
        <w:rPr/>
        <w:t xml:space="preserve">A Toyota Európai gyártásmérnökei elnyerték a CARES közönségdíját</w:t>
      </w:r>
    </w:p>
    <w:p>
      <w:pPr/>
      <w:r>
        <w:rPr/>
        <w:t xml:space="preserve">Tavaly novemberben Párizsban az első európai CARES konferencián a Toyota gyártásmérnöki csapata bemutatta a Toyota európai széndioxid-mentesítési stratégiáját, valamint gyakorlati tapasztalatait a gyártóüzemekben a karbonsemlegesség érdekében végzett folyamatmódosítással kapcsolatban. A Toyota Európa csapatát az ezen a területen elért eredményeik elismeréseként közönségdíjjal jutalmazták. A CARES Kongresszus gondolati vezetőket, az autóipar éllovasait és a társadalom más társadalmi, kulturális vezetőit vonja be a globális és regionális autóipar napirendjének kialakításába. A Globális Transzdiszciplináris Fórum összegyűjtötte a fő gyártókat, fényezéshez szükséges eszközbeszállítókat, festékszállítókat és számos más alkatrész-beszállítót az autógyártás fenntarthatóságának kritikus témája körül.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9.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https://hellosajto.hu/2754/65-al-csokkenti-a-toyota-gyartasi-tevekenysegenek-co2-kibocsatasat-a-fenyezes-zero-emissziossa-tetelevel/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C8082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2023-05-18T20:11:51+00:00</dcterms:created>
  <dcterms:modified xsi:type="dcterms:W3CDTF">2023-05-18T20:11:51+00:00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