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Milliós kedvezményeket kaphatnak a cégek a megváltozott munkaképességűek foglalkoztatásáért</w:t>
      </w:r>
      <w:bookmarkEnd w:id="1"/>
    </w:p>
    <w:p>
      <w:pPr/>
      <w:r>
        <w:rPr/>
        <w:t xml:space="preserve">A BKIK speciális tanácsadással segíti a munkáltatókat.</w:t>
      </w:r>
    </w:p>
    <w:p>
      <w:pPr/>
      <w:r>
        <w:rPr/>
        <w:t xml:space="preserve">Több mint száz budapesti vállalat vette igénybe eddig a Budapesti Kereskedelmi és Iparkamara egy évvel ezelőtt elindított speciális tanácsadását, amelynek célja, hogy segítse a cégeket a megváltozott munkaképességű emberek rehabilitációs foglalkoztatásának elindításában. A BKIK szakemberei szerint a megváltozott munkaképességűek alkalmazása nemcsak a munkaerőhiányt enyhítheti, de milliós nagyságrendű kedvezményekhez is hozzásegítheti a vállalkozásokat.</w:t>
      </w:r>
    </w:p>
    <w:p>
      <w:pPr/>
      <w:r>
        <w:rPr/>
        <w:t xml:space="preserve">Akár 60-70 ezer potenciális munkavállalót is érinthet a rehabilitációs foglalkoztatás, a cégvezetők azonban gyakran azt gondolják, nincs a vállalkozásukban megfelelő munkakör, amelyet megváltozott munkaképességű dolgozókkal tölthetnének be – ez derül ki a BKIK tanácsadói szolgáltatásának eddigi tapasztalataiból. Egy év alatt a tanácsadást több mint 100 fővárosi vállalat vette igénybe, elsősorban kereskedelmi cégek, vendéglátóhelyek, feldolgozóipari cégek, de sok a jelentkező a szociális intézmények között is, sőt, a központi adminisztráció szervezetei is érdeklődnek.</w:t>
      </w:r>
    </w:p>
    <w:p>
      <w:pPr/>
      <w:r>
        <w:rPr/>
        <w:t xml:space="preserve">Jellemzően a nagyobb, minimum 50 főt foglalkoztató szervezetek azok, akik szívesen vágnának bele a rehabilitációs foglalkoztatásba – ezzel egyébként a BKIK elmondása szerint nemcsak a munkaerő-problémákat hidalhatják át, de anyagilag is jól járhatnak: a speciális igényekkel rendelkező munkavállalók foglalkoztatásával járó többletkiadásokat a magyar állam adókedvezmény formájában kompenzálja, ami a nagyobb vállalatoknál több 10 millió forintot is jelenthet, de kisebb cégeknél is milliós nagyságrendű tétel lehet.</w:t>
      </w:r>
    </w:p>
    <w:p>
      <w:pPr/>
      <w:r>
        <w:rPr/>
        <w:t xml:space="preserve">Ugyanakkor a legtöbb vállalkozásnak kevés az ismerete a rehabilitációs foglalkoztatást illetően, ezért a cégek négyötöde el is esik az ezzel járó adókedvezményektől, ahogy az az MKIK Gazdaság- és Vállalkozáskutató Intézet legutóbbi kutatásából kiderül. A legtöbb bizonytalanság a BKIK tapasztalatai szerint is a betölthető munkaköröket övezi. A kamara tanácsadó szolgáltatása segít a vállalkozásoknak megtenni az első lépéseket: információt nyújtanak a rehabilitációs foglalkoztatásról, átvilágítják a cégeket és segítenek összekapcsolni a szociális és munkaügyi szervezeteket a megfelelő vállalatokkal.</w:t>
      </w:r>
    </w:p>
    <w:p>
      <w:pPr/>
      <w:r>
        <w:rPr/>
        <w:t xml:space="preserve">„Kiemelten fontosnak tartjuk a megváltozott munkaképességű dolgozók elhelyezkedésének segítését az erre nyitott vállalatoknál. Az ilyen típusú foglalkoztatásnak nemcsak a szociális hatása óriási, de a vállalatok számára is kihagyhatatlan előnyökkel jár. A BKIK saját, gyakorlati tapasztalata szerint a megváltozott munkaképességű dolgozók felelősségteljes, megbízható dolgozók, akikkel a szervezetek, cégek kölcsönösen egymás hasznára lehetnek. Mi azt látjuk, hogy szinte minden vállalatnál lehet találni ily módon betölthető munkakört, ezért arra biztatunk minden olyan cégvezetőt, aki szívesen vágna bele a rehabilitációs foglalkoztatásba, hogy tájékozódjon az ezzel kapcsolatos lehetőségekről” – mondta el Nagy Elek, a BKIK elnöke.</w:t>
      </w:r>
    </w:p>
    <w:p>
      <w:pPr/>
      <w:r>
        <w:rPr/>
        <w:t xml:space="preserve">A BKIK a tanácsadó szolgáltatáson és a témában szervezett szakmai fórumokon túl saját maga is részt vesz az MMK-s foglalkoztatásban. Tavaly óta három megváltozott munkaképességű munkavállalót foglalkoztatunk, a rehabilitációs járulékból kapott kedvezményt teljes egészében az érintettek munkabérére fordítva. Azon túl, hogy így értékes munkaerőhöz jut, a BKIK ezzel éves szinten mintegy 12 millió forintot takarít meg a rehabilitációs hozzájárulásból.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https://hellosajto.hu/2677/millios-kedvezmenyeket-kaphatnak-a-cegek-a-megvaltozott-munkakepesseguek-foglalkoztatasaert/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B36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2023-05-15T17:35:20+00:00</dcterms:created>
  <dcterms:modified xsi:type="dcterms:W3CDTF">2023-05-15T17:35:20+00:00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